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730" w:type="dxa"/>
        <w:tblLook w:val="04A0" w:firstRow="1" w:lastRow="0" w:firstColumn="1" w:lastColumn="0" w:noHBand="0" w:noVBand="1"/>
      </w:tblPr>
      <w:tblGrid>
        <w:gridCol w:w="1550"/>
        <w:gridCol w:w="2277"/>
        <w:gridCol w:w="2721"/>
        <w:gridCol w:w="2897"/>
        <w:gridCol w:w="2277"/>
        <w:gridCol w:w="2169"/>
        <w:gridCol w:w="1839"/>
      </w:tblGrid>
      <w:tr w:rsidR="00D56A3B" w14:paraId="01F2664E" w14:textId="77777777" w:rsidTr="00AD604C">
        <w:tc>
          <w:tcPr>
            <w:tcW w:w="15730" w:type="dxa"/>
            <w:gridSpan w:val="7"/>
          </w:tcPr>
          <w:p w14:paraId="56D9F0A9" w14:textId="32950BB8" w:rsidR="00D56A3B" w:rsidRPr="004741B3" w:rsidRDefault="00DE4A78" w:rsidP="00016C87">
            <w:pPr>
              <w:spacing w:after="0" w:line="240" w:lineRule="auto"/>
              <w:jc w:val="center"/>
              <w:rPr>
                <w:rFonts w:ascii="Century Gothic" w:hAnsi="Century Gothic" w:cs="Tahoma"/>
                <w:b/>
                <w:bCs/>
                <w:color w:val="000000"/>
              </w:rPr>
            </w:pPr>
            <w:r w:rsidRPr="004741B3">
              <w:rPr>
                <w:rFonts w:ascii="Century Gothic" w:hAnsi="Century Gothic" w:cs="Tahoma"/>
                <w:b/>
                <w:bCs/>
                <w:color w:val="000000"/>
              </w:rPr>
              <w:t>Year 11</w:t>
            </w:r>
            <w:r w:rsidR="00D56A3B" w:rsidRPr="004741B3">
              <w:rPr>
                <w:rFonts w:ascii="Century Gothic" w:hAnsi="Century Gothic" w:cs="Tahoma"/>
                <w:b/>
                <w:bCs/>
                <w:color w:val="000000"/>
              </w:rPr>
              <w:t xml:space="preserve"> </w:t>
            </w:r>
            <w:r w:rsidRPr="004741B3">
              <w:rPr>
                <w:rFonts w:ascii="Century Gothic" w:hAnsi="Century Gothic" w:cs="Tahoma"/>
                <w:b/>
                <w:bCs/>
                <w:color w:val="000000"/>
              </w:rPr>
              <w:t>–</w:t>
            </w:r>
            <w:r w:rsidR="00D56A3B" w:rsidRPr="004741B3">
              <w:rPr>
                <w:rFonts w:ascii="Century Gothic" w:hAnsi="Century Gothic" w:cs="Tahoma"/>
                <w:b/>
                <w:bCs/>
                <w:color w:val="000000"/>
              </w:rPr>
              <w:t xml:space="preserve"> Subject</w:t>
            </w:r>
            <w:r w:rsidR="00CE3BD0" w:rsidRPr="004741B3">
              <w:rPr>
                <w:rFonts w:ascii="Century Gothic" w:hAnsi="Century Gothic" w:cs="Tahoma"/>
                <w:b/>
                <w:bCs/>
                <w:color w:val="000000"/>
              </w:rPr>
              <w:t>-Spanish</w:t>
            </w:r>
          </w:p>
        </w:tc>
      </w:tr>
      <w:tr w:rsidR="00D56A3B" w14:paraId="7045ED4F" w14:textId="77777777" w:rsidTr="00EC31C4">
        <w:tc>
          <w:tcPr>
            <w:tcW w:w="1550" w:type="dxa"/>
          </w:tcPr>
          <w:p w14:paraId="4B4B68D2"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4180" w:type="dxa"/>
            <w:gridSpan w:val="6"/>
          </w:tcPr>
          <w:p w14:paraId="207F544F" w14:textId="77777777" w:rsidR="00083467" w:rsidRPr="00083467" w:rsidRDefault="00083467" w:rsidP="00083467">
            <w:pPr>
              <w:rPr>
                <w:rFonts w:ascii="Century Gothic" w:hAnsi="Century Gothic"/>
              </w:rPr>
            </w:pPr>
            <w:r w:rsidRPr="00083467">
              <w:rPr>
                <w:rFonts w:ascii="Century Gothic" w:hAnsi="Century Gothic"/>
              </w:rPr>
              <w:t xml:space="preserve">The MFL department aims to provide students with an excellent foundation in language learning through a </w:t>
            </w:r>
            <w:proofErr w:type="gramStart"/>
            <w:r w:rsidRPr="00083467">
              <w:rPr>
                <w:rFonts w:ascii="Century Gothic" w:hAnsi="Century Gothic"/>
              </w:rPr>
              <w:t>skills based</w:t>
            </w:r>
            <w:proofErr w:type="gramEnd"/>
            <w:r w:rsidRPr="00083467">
              <w:rPr>
                <w:rFonts w:ascii="Century Gothic" w:hAnsi="Century Gothic"/>
              </w:rPr>
              <w:t xml:space="preserve"> curriculum, building students confidence in the four skills essential to learning a language; speaking, listening, reading and writing. </w:t>
            </w:r>
          </w:p>
          <w:p w14:paraId="4FD22E3E" w14:textId="77777777" w:rsidR="00083467" w:rsidRPr="00083467" w:rsidRDefault="00083467" w:rsidP="00083467">
            <w:pPr>
              <w:rPr>
                <w:rFonts w:ascii="Century Gothic" w:hAnsi="Century Gothic"/>
              </w:rPr>
            </w:pPr>
            <w:r w:rsidRPr="00083467">
              <w:rPr>
                <w:rFonts w:ascii="Century Gothic" w:hAnsi="Century Gothic"/>
              </w:rPr>
              <w:t>The Year 11 curriculum builds on from the work already completed in Year 10 and completes the requirements of the Edexcel Spanish GCSE, students will sit one whole suite of mock exams (Speaking, Writing, Reading &amp; Listening) and a mini suite of mock exams to prepare them for these external examinations.</w:t>
            </w:r>
          </w:p>
          <w:p w14:paraId="270119C2" w14:textId="4D44EEAB" w:rsidR="005131A6" w:rsidRPr="004741B3" w:rsidRDefault="00083467" w:rsidP="00083467">
            <w:pPr>
              <w:rPr>
                <w:rFonts w:ascii="Century Gothic" w:hAnsi="Century Gothic"/>
              </w:rPr>
            </w:pPr>
            <w:r w:rsidRPr="00083467">
              <w:rPr>
                <w:rFonts w:ascii="Century Gothic" w:hAnsi="Century Gothic"/>
              </w:rPr>
              <w:t>A range of knowledge and skills will be developed throughout each unit with repeated practice. Key structures sequenced through each topic so that via the constant repetition of familiar concepts with increasing complexity, our pupils will be able to make links between each area to develop their understanding of how Spanish works.</w:t>
            </w:r>
          </w:p>
        </w:tc>
      </w:tr>
      <w:tr w:rsidR="00D56A3B" w14:paraId="7188047F" w14:textId="77777777" w:rsidTr="004741B3">
        <w:tc>
          <w:tcPr>
            <w:tcW w:w="1550" w:type="dxa"/>
          </w:tcPr>
          <w:p w14:paraId="45ADD4A1"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1989" w:type="dxa"/>
          </w:tcPr>
          <w:p w14:paraId="38C2F1BD"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771" w:type="dxa"/>
          </w:tcPr>
          <w:p w14:paraId="29C0C3EA" w14:textId="77777777" w:rsidR="00D56A3B" w:rsidRPr="004741B3" w:rsidRDefault="00D56A3B" w:rsidP="00893BFD">
            <w:pPr>
              <w:spacing w:after="0" w:line="240" w:lineRule="auto"/>
              <w:rPr>
                <w:rFonts w:ascii="Century Gothic" w:hAnsi="Century Gothic" w:cs="Tahoma"/>
                <w:b/>
                <w:bCs/>
                <w:color w:val="000000"/>
              </w:rPr>
            </w:pPr>
            <w:r w:rsidRPr="004741B3">
              <w:rPr>
                <w:rFonts w:ascii="Century Gothic" w:hAnsi="Century Gothic" w:cs="Tahoma"/>
                <w:b/>
                <w:bCs/>
                <w:color w:val="000000"/>
              </w:rPr>
              <w:t>Autumn 2</w:t>
            </w:r>
          </w:p>
        </w:tc>
        <w:tc>
          <w:tcPr>
            <w:tcW w:w="3028" w:type="dxa"/>
          </w:tcPr>
          <w:p w14:paraId="6328C332"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277" w:type="dxa"/>
          </w:tcPr>
          <w:p w14:paraId="2DD5312D"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227" w:type="dxa"/>
          </w:tcPr>
          <w:p w14:paraId="66CC6748"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1888" w:type="dxa"/>
          </w:tcPr>
          <w:p w14:paraId="4AA3307D"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362DE7" w:rsidRPr="00083467" w14:paraId="1BA544AE" w14:textId="77777777" w:rsidTr="004741B3">
        <w:tc>
          <w:tcPr>
            <w:tcW w:w="1550" w:type="dxa"/>
          </w:tcPr>
          <w:p w14:paraId="37B93C93" w14:textId="77777777" w:rsidR="00362DE7" w:rsidRPr="00D56A3B" w:rsidRDefault="00362DE7" w:rsidP="005E6C14">
            <w:pPr>
              <w:spacing w:after="0" w:line="240" w:lineRule="auto"/>
              <w:rPr>
                <w:rFonts w:ascii="Century Gothic" w:hAnsi="Century Gothic" w:cs="Tahoma"/>
                <w:b/>
                <w:bCs/>
                <w:color w:val="000000"/>
              </w:rPr>
            </w:pPr>
          </w:p>
        </w:tc>
        <w:tc>
          <w:tcPr>
            <w:tcW w:w="1989" w:type="dxa"/>
          </w:tcPr>
          <w:p w14:paraId="1DD20AFA" w14:textId="77777777" w:rsidR="00362DE7" w:rsidRPr="00BF7DD6" w:rsidRDefault="00362DE7" w:rsidP="00362DE7">
            <w:pPr>
              <w:autoSpaceDE w:val="0"/>
              <w:autoSpaceDN w:val="0"/>
              <w:adjustRightInd w:val="0"/>
              <w:rPr>
                <w:rFonts w:ascii="Century Gothic" w:eastAsiaTheme="majorEastAsia" w:hAnsi="Century Gothic" w:cs="Arial"/>
                <w:b/>
                <w:sz w:val="19"/>
                <w:szCs w:val="19"/>
                <w:lang w:eastAsia="en-GB"/>
              </w:rPr>
            </w:pPr>
            <w:r w:rsidRPr="00BF7DD6">
              <w:rPr>
                <w:rFonts w:ascii="Century Gothic" w:eastAsiaTheme="majorEastAsia" w:hAnsi="Century Gothic" w:cs="Arial"/>
                <w:b/>
                <w:sz w:val="19"/>
                <w:szCs w:val="19"/>
                <w:lang w:eastAsia="en-GB"/>
              </w:rPr>
              <w:t xml:space="preserve">Module 5: A </w:t>
            </w:r>
            <w:proofErr w:type="spellStart"/>
            <w:r w:rsidRPr="00BF7DD6">
              <w:rPr>
                <w:rFonts w:ascii="Century Gothic" w:eastAsiaTheme="majorEastAsia" w:hAnsi="Century Gothic" w:cs="Arial"/>
                <w:b/>
                <w:sz w:val="19"/>
                <w:szCs w:val="19"/>
                <w:lang w:eastAsia="en-GB"/>
              </w:rPr>
              <w:t>clase</w:t>
            </w:r>
            <w:proofErr w:type="spellEnd"/>
            <w:r w:rsidRPr="00BF7DD6">
              <w:rPr>
                <w:rFonts w:ascii="Century Gothic" w:eastAsiaTheme="majorEastAsia" w:hAnsi="Century Gothic" w:cs="Arial"/>
                <w:b/>
                <w:sz w:val="19"/>
                <w:szCs w:val="19"/>
                <w:lang w:eastAsia="en-GB"/>
              </w:rPr>
              <w:t xml:space="preserve"> (School and education</w:t>
            </w:r>
          </w:p>
          <w:p w14:paraId="5BB8C891" w14:textId="77777777" w:rsidR="00362DE7" w:rsidRPr="00BF7DD6" w:rsidRDefault="00362DE7" w:rsidP="00362DE7">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Understanding of education in Spain</w:t>
            </w:r>
          </w:p>
          <w:p w14:paraId="5AF3413C" w14:textId="77777777" w:rsidR="00362DE7" w:rsidRPr="00BF7DD6" w:rsidRDefault="00362DE7" w:rsidP="00362DE7">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a typical school day</w:t>
            </w:r>
          </w:p>
          <w:p w14:paraId="411A7D7A" w14:textId="77777777" w:rsidR="00362DE7" w:rsidRPr="00BF7DD6" w:rsidRDefault="00362DE7" w:rsidP="00362DE7">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my studies</w:t>
            </w:r>
          </w:p>
          <w:p w14:paraId="304C93A1" w14:textId="77777777" w:rsidR="00362DE7" w:rsidRPr="00BF7DD6" w:rsidRDefault="00362DE7" w:rsidP="00362DE7">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 xml:space="preserve">Describing </w:t>
            </w:r>
            <w:proofErr w:type="gramStart"/>
            <w:r w:rsidRPr="00BF7DD6">
              <w:rPr>
                <w:rFonts w:ascii="Century Gothic" w:eastAsiaTheme="majorEastAsia" w:hAnsi="Century Gothic" w:cs="Arial"/>
                <w:bCs/>
                <w:sz w:val="19"/>
                <w:szCs w:val="19"/>
                <w:lang w:eastAsia="en-GB"/>
              </w:rPr>
              <w:t>changes</w:t>
            </w:r>
            <w:proofErr w:type="gramEnd"/>
            <w:r w:rsidRPr="00BF7DD6">
              <w:rPr>
                <w:rFonts w:ascii="Century Gothic" w:eastAsiaTheme="majorEastAsia" w:hAnsi="Century Gothic" w:cs="Arial"/>
                <w:bCs/>
                <w:sz w:val="19"/>
                <w:szCs w:val="19"/>
                <w:lang w:eastAsia="en-GB"/>
              </w:rPr>
              <w:t xml:space="preserve"> I would make to a school</w:t>
            </w:r>
          </w:p>
          <w:p w14:paraId="04C846F5" w14:textId="77777777" w:rsidR="00362DE7" w:rsidRPr="00BF7DD6" w:rsidRDefault="00362DE7" w:rsidP="00362DE7">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Describing the students and teachers at my school</w:t>
            </w:r>
          </w:p>
          <w:p w14:paraId="5855A646" w14:textId="1256D2B7" w:rsidR="00362DE7" w:rsidRPr="00BF7DD6" w:rsidRDefault="00362DE7" w:rsidP="00362DE7">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lastRenderedPageBreak/>
              <w:t>Narrating events – a past school</w:t>
            </w:r>
          </w:p>
        </w:tc>
        <w:tc>
          <w:tcPr>
            <w:tcW w:w="2771" w:type="dxa"/>
          </w:tcPr>
          <w:p w14:paraId="3E4B116B" w14:textId="77777777" w:rsidR="00362DE7" w:rsidRPr="00BF7DD6" w:rsidRDefault="00362DE7" w:rsidP="00362DE7">
            <w:pPr>
              <w:pStyle w:val="ListParagraph"/>
              <w:numPr>
                <w:ilvl w:val="0"/>
                <w:numId w:val="22"/>
              </w:numPr>
              <w:rPr>
                <w:rFonts w:ascii="Century Gothic" w:hAnsi="Century Gothic" w:cs="Arial"/>
                <w:b/>
                <w:sz w:val="20"/>
                <w:szCs w:val="20"/>
              </w:rPr>
            </w:pPr>
            <w:proofErr w:type="spellStart"/>
            <w:r w:rsidRPr="00BF7DD6">
              <w:rPr>
                <w:rFonts w:ascii="Century Gothic" w:hAnsi="Century Gothic" w:cs="Arial"/>
                <w:b/>
                <w:sz w:val="20"/>
                <w:szCs w:val="20"/>
              </w:rPr>
              <w:lastRenderedPageBreak/>
              <w:t>Módulo</w:t>
            </w:r>
            <w:proofErr w:type="spellEnd"/>
            <w:r w:rsidRPr="00BF7DD6">
              <w:rPr>
                <w:rFonts w:ascii="Century Gothic" w:hAnsi="Century Gothic" w:cs="Arial"/>
                <w:b/>
                <w:sz w:val="20"/>
                <w:szCs w:val="20"/>
              </w:rPr>
              <w:t xml:space="preserve"> 6: Mi barrio y </w:t>
            </w:r>
            <w:proofErr w:type="spellStart"/>
            <w:r w:rsidRPr="00BF7DD6">
              <w:rPr>
                <w:rFonts w:ascii="Century Gothic" w:hAnsi="Century Gothic" w:cs="Arial"/>
                <w:b/>
                <w:sz w:val="20"/>
                <w:szCs w:val="20"/>
              </w:rPr>
              <w:t>yo</w:t>
            </w:r>
            <w:proofErr w:type="spellEnd"/>
            <w:r w:rsidRPr="00BF7DD6">
              <w:rPr>
                <w:rFonts w:ascii="Century Gothic" w:hAnsi="Century Gothic" w:cs="Arial"/>
                <w:b/>
                <w:sz w:val="20"/>
                <w:szCs w:val="20"/>
              </w:rPr>
              <w:t xml:space="preserve"> (Local area and community)</w:t>
            </w:r>
          </w:p>
          <w:p w14:paraId="60E81301" w14:textId="77777777" w:rsidR="00362DE7" w:rsidRPr="00BF7DD6" w:rsidRDefault="00362DE7" w:rsidP="00362DE7">
            <w:pPr>
              <w:pStyle w:val="ListParagraph"/>
              <w:numPr>
                <w:ilvl w:val="0"/>
                <w:numId w:val="22"/>
              </w:numPr>
              <w:rPr>
                <w:rFonts w:ascii="Century Gothic" w:hAnsi="Century Gothic" w:cs="Arial"/>
                <w:bCs/>
                <w:sz w:val="20"/>
                <w:szCs w:val="20"/>
              </w:rPr>
            </w:pPr>
          </w:p>
          <w:p w14:paraId="422E0519" w14:textId="77777777" w:rsidR="00362DE7" w:rsidRPr="00BF7DD6" w:rsidRDefault="00362DE7" w:rsidP="00362DE7">
            <w:pPr>
              <w:pStyle w:val="ListParagraph"/>
              <w:numPr>
                <w:ilvl w:val="0"/>
                <w:numId w:val="22"/>
              </w:numPr>
              <w:rPr>
                <w:rFonts w:ascii="Century Gothic" w:hAnsi="Century Gothic" w:cs="Arial"/>
                <w:bCs/>
                <w:sz w:val="20"/>
                <w:szCs w:val="20"/>
              </w:rPr>
            </w:pPr>
            <w:r w:rsidRPr="00BF7DD6">
              <w:rPr>
                <w:rFonts w:ascii="Century Gothic" w:hAnsi="Century Gothic" w:cs="Arial"/>
                <w:bCs/>
                <w:sz w:val="20"/>
                <w:szCs w:val="20"/>
              </w:rPr>
              <w:t>Describing cities</w:t>
            </w:r>
          </w:p>
          <w:p w14:paraId="7A8673F5" w14:textId="77777777" w:rsidR="00362DE7" w:rsidRPr="00BF7DD6" w:rsidRDefault="00362DE7" w:rsidP="00362DE7">
            <w:pPr>
              <w:pStyle w:val="ListParagraph"/>
              <w:numPr>
                <w:ilvl w:val="0"/>
                <w:numId w:val="22"/>
              </w:numPr>
              <w:rPr>
                <w:rFonts w:ascii="Century Gothic" w:hAnsi="Century Gothic" w:cs="Arial"/>
                <w:bCs/>
                <w:sz w:val="20"/>
                <w:szCs w:val="20"/>
              </w:rPr>
            </w:pPr>
            <w:r w:rsidRPr="00BF7DD6">
              <w:rPr>
                <w:rFonts w:ascii="Century Gothic" w:hAnsi="Century Gothic" w:cs="Arial"/>
                <w:bCs/>
                <w:sz w:val="20"/>
                <w:szCs w:val="20"/>
              </w:rPr>
              <w:t>Describing how a city has changed</w:t>
            </w:r>
          </w:p>
          <w:p w14:paraId="131B8314" w14:textId="77777777" w:rsidR="00362DE7" w:rsidRPr="00BF7DD6" w:rsidRDefault="00362DE7" w:rsidP="00362DE7">
            <w:pPr>
              <w:pStyle w:val="ListParagraph"/>
              <w:numPr>
                <w:ilvl w:val="0"/>
                <w:numId w:val="22"/>
              </w:numPr>
              <w:rPr>
                <w:rFonts w:ascii="Century Gothic" w:hAnsi="Century Gothic" w:cs="Arial"/>
                <w:bCs/>
                <w:sz w:val="20"/>
                <w:szCs w:val="20"/>
              </w:rPr>
            </w:pPr>
            <w:r w:rsidRPr="00BF7DD6">
              <w:rPr>
                <w:rFonts w:ascii="Century Gothic" w:hAnsi="Century Gothic" w:cs="Arial"/>
                <w:bCs/>
                <w:sz w:val="20"/>
                <w:szCs w:val="20"/>
              </w:rPr>
              <w:t>Describing shopping</w:t>
            </w:r>
          </w:p>
          <w:p w14:paraId="21806086" w14:textId="77777777" w:rsidR="00362DE7" w:rsidRPr="00BF7DD6" w:rsidRDefault="00362DE7" w:rsidP="00362DE7">
            <w:pPr>
              <w:pStyle w:val="ListParagraph"/>
              <w:numPr>
                <w:ilvl w:val="0"/>
                <w:numId w:val="22"/>
              </w:numPr>
              <w:rPr>
                <w:rFonts w:ascii="Century Gothic" w:hAnsi="Century Gothic" w:cs="Arial"/>
                <w:bCs/>
                <w:sz w:val="20"/>
                <w:szCs w:val="20"/>
              </w:rPr>
            </w:pPr>
            <w:r w:rsidRPr="00BF7DD6">
              <w:rPr>
                <w:rFonts w:ascii="Century Gothic" w:hAnsi="Century Gothic" w:cs="Arial"/>
                <w:bCs/>
                <w:sz w:val="20"/>
                <w:szCs w:val="20"/>
              </w:rPr>
              <w:t>Giving preferences about towns / cities</w:t>
            </w:r>
          </w:p>
          <w:p w14:paraId="5503A861" w14:textId="77777777" w:rsidR="00362DE7" w:rsidRPr="00BF7DD6" w:rsidRDefault="00362DE7" w:rsidP="00362DE7">
            <w:pPr>
              <w:pStyle w:val="ListParagraph"/>
              <w:numPr>
                <w:ilvl w:val="0"/>
                <w:numId w:val="22"/>
              </w:numPr>
              <w:rPr>
                <w:rFonts w:ascii="Century Gothic" w:hAnsi="Century Gothic" w:cs="Arial"/>
                <w:bCs/>
                <w:sz w:val="20"/>
                <w:szCs w:val="20"/>
              </w:rPr>
            </w:pPr>
            <w:r w:rsidRPr="00BF7DD6">
              <w:rPr>
                <w:rFonts w:ascii="Century Gothic" w:hAnsi="Century Gothic" w:cs="Arial"/>
                <w:bCs/>
                <w:sz w:val="20"/>
                <w:szCs w:val="20"/>
              </w:rPr>
              <w:t>Talking about how you help in your community</w:t>
            </w:r>
          </w:p>
          <w:p w14:paraId="085F77D2" w14:textId="77777777" w:rsidR="00362DE7" w:rsidRPr="00BF7DD6" w:rsidRDefault="00362DE7" w:rsidP="00362DE7">
            <w:pPr>
              <w:pStyle w:val="ListParagraph"/>
              <w:numPr>
                <w:ilvl w:val="0"/>
                <w:numId w:val="22"/>
              </w:numPr>
              <w:rPr>
                <w:rFonts w:ascii="Century Gothic" w:hAnsi="Century Gothic" w:cs="Arial"/>
                <w:bCs/>
                <w:sz w:val="20"/>
                <w:szCs w:val="20"/>
              </w:rPr>
            </w:pPr>
            <w:r w:rsidRPr="00BF7DD6">
              <w:rPr>
                <w:rFonts w:ascii="Century Gothic" w:hAnsi="Century Gothic" w:cs="Arial"/>
                <w:bCs/>
                <w:sz w:val="20"/>
                <w:szCs w:val="20"/>
              </w:rPr>
              <w:t>Talking about climate change</w:t>
            </w:r>
          </w:p>
          <w:p w14:paraId="518459F4" w14:textId="77777777" w:rsidR="00362DE7" w:rsidRPr="00BF7DD6" w:rsidRDefault="00362DE7" w:rsidP="00362DE7">
            <w:pPr>
              <w:pStyle w:val="ListParagraph"/>
              <w:numPr>
                <w:ilvl w:val="0"/>
                <w:numId w:val="22"/>
              </w:numPr>
              <w:rPr>
                <w:rFonts w:ascii="Century Gothic" w:hAnsi="Century Gothic" w:cs="Arial"/>
                <w:bCs/>
                <w:sz w:val="20"/>
                <w:szCs w:val="20"/>
              </w:rPr>
            </w:pPr>
            <w:r w:rsidRPr="00BF7DD6">
              <w:rPr>
                <w:rFonts w:ascii="Century Gothic" w:hAnsi="Century Gothic" w:cs="Arial"/>
                <w:bCs/>
                <w:sz w:val="20"/>
                <w:szCs w:val="20"/>
              </w:rPr>
              <w:lastRenderedPageBreak/>
              <w:t>Talking about actions to help the environment</w:t>
            </w:r>
          </w:p>
          <w:p w14:paraId="68D8A138" w14:textId="5D7BB4FD" w:rsidR="00362DE7" w:rsidRPr="00BF7DD6" w:rsidRDefault="00362DE7" w:rsidP="00362DE7">
            <w:pPr>
              <w:pStyle w:val="ListParagraph"/>
              <w:numPr>
                <w:ilvl w:val="0"/>
                <w:numId w:val="22"/>
              </w:numPr>
              <w:autoSpaceDE w:val="0"/>
              <w:autoSpaceDN w:val="0"/>
              <w:adjustRightInd w:val="0"/>
              <w:rPr>
                <w:rFonts w:ascii="Century Gothic" w:hAnsi="Century Gothic" w:cs="Arial"/>
                <w:bCs/>
                <w:sz w:val="20"/>
                <w:szCs w:val="20"/>
              </w:rPr>
            </w:pPr>
            <w:r w:rsidRPr="00BF7DD6">
              <w:rPr>
                <w:rFonts w:ascii="Century Gothic" w:hAnsi="Century Gothic" w:cs="Arial"/>
                <w:bCs/>
                <w:sz w:val="20"/>
                <w:szCs w:val="20"/>
              </w:rPr>
              <w:t>Talking about social and climate issues</w:t>
            </w:r>
          </w:p>
        </w:tc>
        <w:tc>
          <w:tcPr>
            <w:tcW w:w="3028" w:type="dxa"/>
          </w:tcPr>
          <w:p w14:paraId="0E497371" w14:textId="77777777" w:rsidR="005F7F1D" w:rsidRPr="00093BCC" w:rsidRDefault="005F7F1D" w:rsidP="005F7F1D">
            <w:pPr>
              <w:autoSpaceDE w:val="0"/>
              <w:autoSpaceDN w:val="0"/>
              <w:adjustRightInd w:val="0"/>
              <w:rPr>
                <w:rFonts w:ascii="Century Gothic" w:eastAsiaTheme="majorEastAsia" w:hAnsi="Century Gothic" w:cs="Arial"/>
                <w:b/>
                <w:sz w:val="19"/>
                <w:szCs w:val="19"/>
                <w:lang w:eastAsia="en-GB"/>
              </w:rPr>
            </w:pPr>
            <w:proofErr w:type="spellStart"/>
            <w:r w:rsidRPr="00093BCC">
              <w:rPr>
                <w:rFonts w:ascii="Century Gothic" w:eastAsiaTheme="majorEastAsia" w:hAnsi="Century Gothic" w:cs="Arial"/>
                <w:b/>
                <w:sz w:val="19"/>
                <w:szCs w:val="19"/>
                <w:lang w:eastAsia="en-GB"/>
              </w:rPr>
              <w:lastRenderedPageBreak/>
              <w:t>Módulo</w:t>
            </w:r>
            <w:proofErr w:type="spellEnd"/>
            <w:r w:rsidRPr="00093BCC">
              <w:rPr>
                <w:rFonts w:ascii="Century Gothic" w:eastAsiaTheme="majorEastAsia" w:hAnsi="Century Gothic" w:cs="Arial"/>
                <w:b/>
                <w:sz w:val="19"/>
                <w:szCs w:val="19"/>
                <w:lang w:eastAsia="en-GB"/>
              </w:rPr>
              <w:t xml:space="preserve"> 7: Un </w:t>
            </w:r>
            <w:proofErr w:type="spellStart"/>
            <w:r w:rsidRPr="00093BCC">
              <w:rPr>
                <w:rFonts w:ascii="Century Gothic" w:eastAsiaTheme="majorEastAsia" w:hAnsi="Century Gothic" w:cs="Arial"/>
                <w:b/>
                <w:sz w:val="19"/>
                <w:szCs w:val="19"/>
                <w:lang w:eastAsia="en-GB"/>
              </w:rPr>
              <w:t>mundo</w:t>
            </w:r>
            <w:proofErr w:type="spellEnd"/>
            <w:r w:rsidRPr="00093BCC">
              <w:rPr>
                <w:rFonts w:ascii="Century Gothic" w:eastAsiaTheme="majorEastAsia" w:hAnsi="Century Gothic" w:cs="Arial"/>
                <w:b/>
                <w:sz w:val="19"/>
                <w:szCs w:val="19"/>
                <w:lang w:eastAsia="en-GB"/>
              </w:rPr>
              <w:t xml:space="preserve"> </w:t>
            </w:r>
            <w:proofErr w:type="spellStart"/>
            <w:r w:rsidRPr="00093BCC">
              <w:rPr>
                <w:rFonts w:ascii="Century Gothic" w:eastAsiaTheme="majorEastAsia" w:hAnsi="Century Gothic" w:cs="Arial"/>
                <w:b/>
                <w:sz w:val="19"/>
                <w:szCs w:val="19"/>
                <w:lang w:eastAsia="en-GB"/>
              </w:rPr>
              <w:t>mejor</w:t>
            </w:r>
            <w:proofErr w:type="spellEnd"/>
            <w:r w:rsidRPr="00093BCC">
              <w:rPr>
                <w:rFonts w:ascii="Century Gothic" w:eastAsiaTheme="majorEastAsia" w:hAnsi="Century Gothic" w:cs="Arial"/>
                <w:b/>
                <w:sz w:val="19"/>
                <w:szCs w:val="19"/>
                <w:lang w:eastAsia="en-GB"/>
              </w:rPr>
              <w:t xml:space="preserve"> para </w:t>
            </w:r>
            <w:proofErr w:type="spellStart"/>
            <w:r w:rsidRPr="00093BCC">
              <w:rPr>
                <w:rFonts w:ascii="Century Gothic" w:eastAsiaTheme="majorEastAsia" w:hAnsi="Century Gothic" w:cs="Arial"/>
                <w:b/>
                <w:sz w:val="19"/>
                <w:szCs w:val="19"/>
                <w:lang w:eastAsia="en-GB"/>
              </w:rPr>
              <w:t>todos</w:t>
            </w:r>
            <w:proofErr w:type="spellEnd"/>
            <w:r w:rsidRPr="00093BCC">
              <w:rPr>
                <w:rFonts w:ascii="Century Gothic" w:eastAsiaTheme="majorEastAsia" w:hAnsi="Century Gothic" w:cs="Arial"/>
                <w:b/>
                <w:sz w:val="19"/>
                <w:szCs w:val="19"/>
                <w:lang w:eastAsia="en-GB"/>
              </w:rPr>
              <w:t xml:space="preserve"> (Global issues and the environment) Describing cities</w:t>
            </w:r>
          </w:p>
          <w:p w14:paraId="32DE79DD" w14:textId="77777777" w:rsidR="005F7F1D" w:rsidRPr="00BF7DD6" w:rsidRDefault="005F7F1D" w:rsidP="005F7F1D">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Describing how a city has changed</w:t>
            </w:r>
          </w:p>
          <w:p w14:paraId="1BF5D586" w14:textId="77777777" w:rsidR="005F7F1D" w:rsidRPr="00BF7DD6" w:rsidRDefault="005F7F1D" w:rsidP="005F7F1D">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Describing shopping</w:t>
            </w:r>
          </w:p>
          <w:p w14:paraId="410D3F09" w14:textId="77777777" w:rsidR="005F7F1D" w:rsidRPr="00BF7DD6" w:rsidRDefault="005F7F1D" w:rsidP="005F7F1D">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Giving preferences about towns / cities</w:t>
            </w:r>
          </w:p>
          <w:p w14:paraId="34380F71" w14:textId="77777777" w:rsidR="005F7F1D" w:rsidRPr="00BF7DD6" w:rsidRDefault="005F7F1D" w:rsidP="005F7F1D">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how you help in your community</w:t>
            </w:r>
          </w:p>
          <w:p w14:paraId="65B52D5A" w14:textId="77777777" w:rsidR="005F7F1D" w:rsidRPr="00BF7DD6" w:rsidRDefault="005F7F1D" w:rsidP="005F7F1D">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climate change</w:t>
            </w:r>
          </w:p>
          <w:p w14:paraId="7299C496" w14:textId="77777777" w:rsidR="005F7F1D" w:rsidRPr="00BF7DD6" w:rsidRDefault="005F7F1D" w:rsidP="005F7F1D">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lastRenderedPageBreak/>
              <w:t>Talking about actions to help the environment</w:t>
            </w:r>
          </w:p>
          <w:p w14:paraId="59ADE0B8" w14:textId="1017A81B" w:rsidR="00362DE7" w:rsidRPr="00BF7DD6" w:rsidRDefault="005F7F1D" w:rsidP="005F7F1D">
            <w:pPr>
              <w:autoSpaceDE w:val="0"/>
              <w:autoSpaceDN w:val="0"/>
              <w:adjustRightInd w:val="0"/>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social and climate issues</w:t>
            </w:r>
          </w:p>
        </w:tc>
        <w:tc>
          <w:tcPr>
            <w:tcW w:w="2277" w:type="dxa"/>
          </w:tcPr>
          <w:p w14:paraId="271C97B6" w14:textId="77777777" w:rsidR="005F7F1D" w:rsidRPr="00BF7DD6" w:rsidRDefault="005F7F1D" w:rsidP="005F7F1D">
            <w:pPr>
              <w:rPr>
                <w:rFonts w:ascii="Century Gothic" w:eastAsiaTheme="majorEastAsia" w:hAnsi="Century Gothic" w:cs="Arial"/>
                <w:b/>
                <w:sz w:val="19"/>
                <w:szCs w:val="19"/>
                <w:lang w:eastAsia="en-GB"/>
              </w:rPr>
            </w:pPr>
            <w:proofErr w:type="spellStart"/>
            <w:r w:rsidRPr="00BF7DD6">
              <w:rPr>
                <w:rFonts w:ascii="Century Gothic" w:eastAsiaTheme="majorEastAsia" w:hAnsi="Century Gothic" w:cs="Arial"/>
                <w:b/>
                <w:sz w:val="19"/>
                <w:szCs w:val="19"/>
                <w:lang w:eastAsia="en-GB"/>
              </w:rPr>
              <w:lastRenderedPageBreak/>
              <w:t>Módulo</w:t>
            </w:r>
            <w:proofErr w:type="spellEnd"/>
            <w:r w:rsidRPr="00BF7DD6">
              <w:rPr>
                <w:rFonts w:ascii="Century Gothic" w:eastAsiaTheme="majorEastAsia" w:hAnsi="Century Gothic" w:cs="Arial"/>
                <w:b/>
                <w:sz w:val="19"/>
                <w:szCs w:val="19"/>
                <w:lang w:eastAsia="en-GB"/>
              </w:rPr>
              <w:t xml:space="preserve"> 8: El </w:t>
            </w:r>
            <w:proofErr w:type="spellStart"/>
            <w:r w:rsidRPr="00BF7DD6">
              <w:rPr>
                <w:rFonts w:ascii="Century Gothic" w:eastAsiaTheme="majorEastAsia" w:hAnsi="Century Gothic" w:cs="Arial"/>
                <w:b/>
                <w:sz w:val="19"/>
                <w:szCs w:val="19"/>
                <w:lang w:eastAsia="en-GB"/>
              </w:rPr>
              <w:t>futuro</w:t>
            </w:r>
            <w:proofErr w:type="spellEnd"/>
            <w:r w:rsidRPr="00BF7DD6">
              <w:rPr>
                <w:rFonts w:ascii="Century Gothic" w:eastAsiaTheme="majorEastAsia" w:hAnsi="Century Gothic" w:cs="Arial"/>
                <w:b/>
                <w:sz w:val="19"/>
                <w:szCs w:val="19"/>
                <w:lang w:eastAsia="en-GB"/>
              </w:rPr>
              <w:t xml:space="preserve"> </w:t>
            </w:r>
            <w:proofErr w:type="spellStart"/>
            <w:r w:rsidRPr="00BF7DD6">
              <w:rPr>
                <w:rFonts w:ascii="Century Gothic" w:eastAsiaTheme="majorEastAsia" w:hAnsi="Century Gothic" w:cs="Arial"/>
                <w:b/>
                <w:sz w:val="19"/>
                <w:szCs w:val="19"/>
                <w:lang w:eastAsia="en-GB"/>
              </w:rPr>
              <w:t>te</w:t>
            </w:r>
            <w:proofErr w:type="spellEnd"/>
            <w:r w:rsidRPr="00BF7DD6">
              <w:rPr>
                <w:rFonts w:ascii="Century Gothic" w:eastAsiaTheme="majorEastAsia" w:hAnsi="Century Gothic" w:cs="Arial"/>
                <w:b/>
                <w:sz w:val="19"/>
                <w:szCs w:val="19"/>
                <w:lang w:eastAsia="en-GB"/>
              </w:rPr>
              <w:t xml:space="preserve"> </w:t>
            </w:r>
            <w:proofErr w:type="spellStart"/>
            <w:r w:rsidRPr="00BF7DD6">
              <w:rPr>
                <w:rFonts w:ascii="Century Gothic" w:eastAsiaTheme="majorEastAsia" w:hAnsi="Century Gothic" w:cs="Arial"/>
                <w:b/>
                <w:sz w:val="19"/>
                <w:szCs w:val="19"/>
                <w:lang w:eastAsia="en-GB"/>
              </w:rPr>
              <w:t>espera</w:t>
            </w:r>
            <w:proofErr w:type="spellEnd"/>
            <w:r w:rsidRPr="00BF7DD6">
              <w:rPr>
                <w:rFonts w:ascii="Century Gothic" w:eastAsiaTheme="majorEastAsia" w:hAnsi="Century Gothic" w:cs="Arial"/>
                <w:b/>
                <w:sz w:val="19"/>
                <w:szCs w:val="19"/>
                <w:lang w:eastAsia="en-GB"/>
              </w:rPr>
              <w:t xml:space="preserve"> (Future plans, work, and education)</w:t>
            </w:r>
          </w:p>
          <w:p w14:paraId="0EF4D98B" w14:textId="77777777" w:rsidR="005F7F1D" w:rsidRPr="00BF7DD6" w:rsidRDefault="005F7F1D" w:rsidP="005F7F1D">
            <w:pPr>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your hopes and dreams.</w:t>
            </w:r>
          </w:p>
          <w:p w14:paraId="624A545A" w14:textId="77777777" w:rsidR="005F7F1D" w:rsidRPr="00BF7DD6" w:rsidRDefault="005F7F1D" w:rsidP="005F7F1D">
            <w:pPr>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jobs</w:t>
            </w:r>
          </w:p>
          <w:p w14:paraId="5892FD00" w14:textId="77777777" w:rsidR="005F7F1D" w:rsidRPr="00BF7DD6" w:rsidRDefault="005F7F1D" w:rsidP="005F7F1D">
            <w:pPr>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Talking about future career intentions</w:t>
            </w:r>
          </w:p>
          <w:p w14:paraId="7E92EAF3" w14:textId="1A00CFF4" w:rsidR="00362DE7" w:rsidRPr="00BF7DD6" w:rsidRDefault="005F7F1D" w:rsidP="005F7F1D">
            <w:pPr>
              <w:rPr>
                <w:rFonts w:ascii="Century Gothic" w:eastAsiaTheme="majorEastAsia" w:hAnsi="Century Gothic" w:cs="Arial"/>
                <w:bCs/>
                <w:sz w:val="19"/>
                <w:szCs w:val="19"/>
                <w:lang w:eastAsia="en-GB"/>
              </w:rPr>
            </w:pPr>
            <w:r w:rsidRPr="00BF7DD6">
              <w:rPr>
                <w:rFonts w:ascii="Century Gothic" w:eastAsiaTheme="majorEastAsia" w:hAnsi="Century Gothic" w:cs="Arial"/>
                <w:bCs/>
                <w:sz w:val="19"/>
                <w:szCs w:val="19"/>
                <w:lang w:eastAsia="en-GB"/>
              </w:rPr>
              <w:t xml:space="preserve">Talking about future hopes the perfect and imperfect tenses to talk about what they have done in the past and apply the future tenses to </w:t>
            </w:r>
            <w:r w:rsidRPr="00BF7DD6">
              <w:rPr>
                <w:rFonts w:ascii="Century Gothic" w:eastAsiaTheme="majorEastAsia" w:hAnsi="Century Gothic" w:cs="Arial"/>
                <w:bCs/>
                <w:sz w:val="19"/>
                <w:szCs w:val="19"/>
                <w:lang w:eastAsia="en-GB"/>
              </w:rPr>
              <w:lastRenderedPageBreak/>
              <w:t>describe their future plans.</w:t>
            </w:r>
          </w:p>
        </w:tc>
        <w:tc>
          <w:tcPr>
            <w:tcW w:w="2227" w:type="dxa"/>
          </w:tcPr>
          <w:p w14:paraId="654C72FF" w14:textId="72A36D8A" w:rsidR="00362DE7" w:rsidRPr="00083467" w:rsidRDefault="005F7F1D" w:rsidP="005F7F1D">
            <w:pPr>
              <w:pStyle w:val="Heading2"/>
              <w:outlineLvl w:val="1"/>
              <w:rPr>
                <w:rFonts w:ascii="Century Gothic" w:hAnsi="Century Gothic" w:cs="Arial"/>
                <w:bCs/>
                <w:color w:val="auto"/>
                <w:sz w:val="16"/>
                <w:szCs w:val="16"/>
              </w:rPr>
            </w:pPr>
            <w:r>
              <w:rPr>
                <w:rFonts w:ascii="Century Gothic" w:hAnsi="Century Gothic" w:cs="Arial"/>
                <w:bCs/>
                <w:color w:val="auto"/>
                <w:sz w:val="16"/>
                <w:szCs w:val="16"/>
              </w:rPr>
              <w:lastRenderedPageBreak/>
              <w:t>Revision of all themes and Speaking and Exam Preparation</w:t>
            </w:r>
          </w:p>
        </w:tc>
        <w:tc>
          <w:tcPr>
            <w:tcW w:w="1888" w:type="dxa"/>
          </w:tcPr>
          <w:p w14:paraId="40E49141" w14:textId="77777777" w:rsidR="00362DE7" w:rsidRPr="00083467" w:rsidRDefault="00362DE7" w:rsidP="005E6C14">
            <w:pPr>
              <w:spacing w:after="0" w:line="240" w:lineRule="auto"/>
              <w:rPr>
                <w:rFonts w:ascii="Century Gothic" w:hAnsi="Century Gothic" w:cs="Tahoma"/>
                <w:bCs/>
                <w:color w:val="000000"/>
              </w:rPr>
            </w:pPr>
          </w:p>
        </w:tc>
      </w:tr>
      <w:tr w:rsidR="005E6C14" w:rsidRPr="00083467" w14:paraId="075F08EF" w14:textId="77777777" w:rsidTr="004741B3">
        <w:tc>
          <w:tcPr>
            <w:tcW w:w="1550" w:type="dxa"/>
          </w:tcPr>
          <w:p w14:paraId="0A217B38" w14:textId="4F940686" w:rsidR="005E6C14" w:rsidRPr="00D56A3B" w:rsidRDefault="005E6C14" w:rsidP="005E6C14">
            <w:pPr>
              <w:spacing w:after="0" w:line="240" w:lineRule="auto"/>
              <w:rPr>
                <w:rFonts w:ascii="Century Gothic" w:hAnsi="Century Gothic" w:cs="Tahoma"/>
                <w:b/>
                <w:bCs/>
                <w:color w:val="000000"/>
              </w:rPr>
            </w:pPr>
          </w:p>
        </w:tc>
        <w:tc>
          <w:tcPr>
            <w:tcW w:w="1989" w:type="dxa"/>
          </w:tcPr>
          <w:p w14:paraId="151A9A6E" w14:textId="5EE6994D" w:rsidR="005E6C14" w:rsidRDefault="005E6C14" w:rsidP="007D26F9">
            <w:pPr>
              <w:autoSpaceDE w:val="0"/>
              <w:autoSpaceDN w:val="0"/>
              <w:adjustRightInd w:val="0"/>
              <w:rPr>
                <w:rFonts w:ascii="Century Gothic" w:hAnsi="Century Gothic" w:cs="Tahoma"/>
                <w:bCs/>
                <w:color w:val="000000"/>
              </w:rPr>
            </w:pPr>
          </w:p>
        </w:tc>
        <w:tc>
          <w:tcPr>
            <w:tcW w:w="2771" w:type="dxa"/>
          </w:tcPr>
          <w:p w14:paraId="5E18BC73" w14:textId="4808A9DB" w:rsidR="004741B3" w:rsidRPr="00BF7DD6" w:rsidRDefault="004741B3" w:rsidP="007D26F9">
            <w:pPr>
              <w:numPr>
                <w:ilvl w:val="0"/>
                <w:numId w:val="22"/>
              </w:numPr>
              <w:spacing w:after="0" w:line="240" w:lineRule="auto"/>
              <w:rPr>
                <w:rFonts w:ascii="Century Gothic" w:hAnsi="Century Gothic" w:cs="Tahoma"/>
                <w:bCs/>
                <w:color w:val="000000"/>
              </w:rPr>
            </w:pPr>
          </w:p>
        </w:tc>
        <w:tc>
          <w:tcPr>
            <w:tcW w:w="3028" w:type="dxa"/>
          </w:tcPr>
          <w:p w14:paraId="68A0C780" w14:textId="266CF32D" w:rsidR="005E6C14" w:rsidRPr="00BF7DD6" w:rsidRDefault="005E6C14" w:rsidP="00083467">
            <w:pPr>
              <w:autoSpaceDE w:val="0"/>
              <w:autoSpaceDN w:val="0"/>
              <w:adjustRightInd w:val="0"/>
              <w:rPr>
                <w:rFonts w:ascii="Century Gothic" w:hAnsi="Century Gothic" w:cs="Arial"/>
                <w:bCs/>
                <w:color w:val="000000"/>
                <w:sz w:val="20"/>
                <w:szCs w:val="20"/>
              </w:rPr>
            </w:pPr>
          </w:p>
        </w:tc>
        <w:tc>
          <w:tcPr>
            <w:tcW w:w="2277" w:type="dxa"/>
          </w:tcPr>
          <w:p w14:paraId="25BB21D6" w14:textId="10BD6DAC" w:rsidR="005E6C14" w:rsidRPr="00BF7DD6" w:rsidRDefault="005E6C14" w:rsidP="00083467">
            <w:pPr>
              <w:spacing w:after="0" w:line="240" w:lineRule="auto"/>
              <w:rPr>
                <w:rFonts w:ascii="Century Gothic" w:hAnsi="Century Gothic" w:cs="Tahoma"/>
                <w:bCs/>
                <w:color w:val="000000"/>
              </w:rPr>
            </w:pPr>
          </w:p>
        </w:tc>
        <w:tc>
          <w:tcPr>
            <w:tcW w:w="2227" w:type="dxa"/>
          </w:tcPr>
          <w:p w14:paraId="61A04AC7" w14:textId="3A5D0324" w:rsidR="005E6C14" w:rsidRPr="00083467" w:rsidRDefault="005E6C14" w:rsidP="005E6C14">
            <w:pPr>
              <w:spacing w:after="0" w:line="240" w:lineRule="auto"/>
              <w:rPr>
                <w:rFonts w:ascii="Century Gothic" w:hAnsi="Century Gothic" w:cs="Tahoma"/>
                <w:bCs/>
                <w:color w:val="000000"/>
                <w:sz w:val="16"/>
                <w:szCs w:val="16"/>
              </w:rPr>
            </w:pPr>
          </w:p>
        </w:tc>
        <w:tc>
          <w:tcPr>
            <w:tcW w:w="1888" w:type="dxa"/>
          </w:tcPr>
          <w:p w14:paraId="5D61AE0D" w14:textId="77777777" w:rsidR="005E6C14" w:rsidRPr="00083467" w:rsidRDefault="005E6C14" w:rsidP="005E6C14">
            <w:pPr>
              <w:spacing w:after="0" w:line="240" w:lineRule="auto"/>
              <w:rPr>
                <w:rFonts w:ascii="Century Gothic" w:hAnsi="Century Gothic" w:cs="Tahoma"/>
                <w:bCs/>
                <w:color w:val="000000"/>
              </w:rPr>
            </w:pPr>
          </w:p>
        </w:tc>
      </w:tr>
      <w:tr w:rsidR="005E6C14" w:rsidRPr="00083467" w14:paraId="0DBD5698" w14:textId="77777777" w:rsidTr="004741B3">
        <w:tc>
          <w:tcPr>
            <w:tcW w:w="1550" w:type="dxa"/>
          </w:tcPr>
          <w:p w14:paraId="63E674FD" w14:textId="77777777" w:rsidR="005E6C14" w:rsidRPr="00D56A3B" w:rsidRDefault="005E6C14" w:rsidP="005E6C14">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1989" w:type="dxa"/>
          </w:tcPr>
          <w:p w14:paraId="1B2308A5" w14:textId="77777777" w:rsidR="005E6C14" w:rsidRDefault="005E6C14" w:rsidP="005E6C14">
            <w:pPr>
              <w:spacing w:after="0" w:line="240" w:lineRule="auto"/>
              <w:rPr>
                <w:rFonts w:ascii="Century Gothic" w:hAnsi="Century Gothic"/>
                <w:sz w:val="20"/>
                <w:szCs w:val="20"/>
              </w:rPr>
            </w:pPr>
            <w:r w:rsidRPr="00D85D32">
              <w:rPr>
                <w:rFonts w:ascii="Century Gothic" w:hAnsi="Century Gothic" w:cs="Tahoma"/>
                <w:b/>
                <w:bCs/>
                <w:color w:val="000000"/>
                <w:sz w:val="20"/>
                <w:szCs w:val="20"/>
              </w:rPr>
              <w:t>Speaking</w:t>
            </w:r>
            <w:r w:rsidRPr="00154F23">
              <w:rPr>
                <w:rFonts w:ascii="Century Gothic" w:hAnsi="Century Gothic" w:cs="Tahoma"/>
                <w:bCs/>
                <w:color w:val="000000"/>
                <w:sz w:val="20"/>
                <w:szCs w:val="20"/>
              </w:rPr>
              <w:t>-</w:t>
            </w:r>
            <w:r w:rsidRPr="00154F23">
              <w:rPr>
                <w:rFonts w:ascii="Century Gothic" w:hAnsi="Century Gothic"/>
                <w:sz w:val="20"/>
                <w:szCs w:val="20"/>
              </w:rPr>
              <w:t xml:space="preserve"> </w:t>
            </w:r>
            <w:r>
              <w:rPr>
                <w:rFonts w:ascii="Century Gothic" w:hAnsi="Century Gothic"/>
                <w:sz w:val="20"/>
                <w:szCs w:val="20"/>
              </w:rPr>
              <w:t xml:space="preserve">Question and Answer Practice on town in preparation for GCSE speaking </w:t>
            </w:r>
            <w:proofErr w:type="spellStart"/>
            <w:proofErr w:type="gramStart"/>
            <w:r>
              <w:rPr>
                <w:rFonts w:ascii="Century Gothic" w:hAnsi="Century Gothic"/>
                <w:sz w:val="20"/>
                <w:szCs w:val="20"/>
              </w:rPr>
              <w:t>assessments.Roleplay</w:t>
            </w:r>
            <w:proofErr w:type="spellEnd"/>
            <w:proofErr w:type="gramEnd"/>
            <w:r>
              <w:rPr>
                <w:rFonts w:ascii="Century Gothic" w:hAnsi="Century Gothic"/>
                <w:sz w:val="20"/>
                <w:szCs w:val="20"/>
              </w:rPr>
              <w:t xml:space="preserve"> and Photocard practice.</w:t>
            </w:r>
          </w:p>
          <w:p w14:paraId="2A0F69A6" w14:textId="77777777"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Listening</w:t>
            </w:r>
            <w:r w:rsidRPr="00154F23">
              <w:rPr>
                <w:rFonts w:ascii="Century Gothic" w:hAnsi="Century Gothic"/>
                <w:sz w:val="20"/>
                <w:szCs w:val="20"/>
              </w:rPr>
              <w:t>- Listen for gist recognising key words</w:t>
            </w:r>
            <w:r>
              <w:rPr>
                <w:rFonts w:ascii="Century Gothic" w:hAnsi="Century Gothic"/>
                <w:sz w:val="20"/>
                <w:szCs w:val="20"/>
              </w:rPr>
              <w:t xml:space="preserve"> and cognates</w:t>
            </w:r>
            <w:r w:rsidRPr="00154F23">
              <w:rPr>
                <w:rFonts w:ascii="Century Gothic" w:hAnsi="Century Gothic"/>
                <w:sz w:val="20"/>
                <w:szCs w:val="20"/>
              </w:rPr>
              <w:t xml:space="preserve"> from the module</w:t>
            </w:r>
            <w:r>
              <w:rPr>
                <w:rFonts w:ascii="Century Gothic" w:hAnsi="Century Gothic"/>
                <w:sz w:val="20"/>
                <w:szCs w:val="20"/>
              </w:rPr>
              <w:t xml:space="preserve"> and using </w:t>
            </w:r>
            <w:proofErr w:type="spellStart"/>
            <w:r>
              <w:rPr>
                <w:rFonts w:ascii="Century Gothic" w:hAnsi="Century Gothic"/>
                <w:sz w:val="20"/>
                <w:szCs w:val="20"/>
              </w:rPr>
              <w:t>exampro</w:t>
            </w:r>
            <w:proofErr w:type="spellEnd"/>
            <w:r>
              <w:rPr>
                <w:rFonts w:ascii="Century Gothic" w:hAnsi="Century Gothic"/>
                <w:sz w:val="20"/>
                <w:szCs w:val="20"/>
              </w:rPr>
              <w:t xml:space="preserve">/past paper </w:t>
            </w:r>
            <w:proofErr w:type="spellStart"/>
            <w:r>
              <w:rPr>
                <w:rFonts w:ascii="Century Gothic" w:hAnsi="Century Gothic"/>
                <w:sz w:val="20"/>
                <w:szCs w:val="20"/>
              </w:rPr>
              <w:t>listenings</w:t>
            </w:r>
            <w:proofErr w:type="spellEnd"/>
          </w:p>
          <w:p w14:paraId="2C54D8A0" w14:textId="77777777"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Reading</w:t>
            </w:r>
            <w:r w:rsidRPr="00154F23">
              <w:rPr>
                <w:rFonts w:ascii="Century Gothic" w:hAnsi="Century Gothic"/>
                <w:sz w:val="20"/>
                <w:szCs w:val="20"/>
              </w:rPr>
              <w:t xml:space="preserve">- Read for </w:t>
            </w:r>
            <w:proofErr w:type="gramStart"/>
            <w:r w:rsidRPr="00154F23">
              <w:rPr>
                <w:rFonts w:ascii="Century Gothic" w:hAnsi="Century Gothic"/>
                <w:sz w:val="20"/>
                <w:szCs w:val="20"/>
              </w:rPr>
              <w:t>gist ,recognising</w:t>
            </w:r>
            <w:proofErr w:type="gramEnd"/>
            <w:r w:rsidRPr="00154F23">
              <w:rPr>
                <w:rFonts w:ascii="Century Gothic" w:hAnsi="Century Gothic"/>
                <w:sz w:val="20"/>
                <w:szCs w:val="20"/>
              </w:rPr>
              <w:t xml:space="preserve"> key words to do with </w:t>
            </w:r>
            <w:r>
              <w:rPr>
                <w:rFonts w:ascii="Century Gothic" w:hAnsi="Century Gothic"/>
                <w:sz w:val="20"/>
                <w:szCs w:val="20"/>
              </w:rPr>
              <w:t xml:space="preserve">town including </w:t>
            </w:r>
            <w:proofErr w:type="spellStart"/>
            <w:r>
              <w:rPr>
                <w:rFonts w:ascii="Century Gothic" w:hAnsi="Century Gothic"/>
                <w:sz w:val="20"/>
                <w:szCs w:val="20"/>
              </w:rPr>
              <w:t>exampro</w:t>
            </w:r>
            <w:proofErr w:type="spellEnd"/>
            <w:r>
              <w:rPr>
                <w:rFonts w:ascii="Century Gothic" w:hAnsi="Century Gothic"/>
                <w:sz w:val="20"/>
                <w:szCs w:val="20"/>
              </w:rPr>
              <w:t xml:space="preserve"> and past paper reading tasks</w:t>
            </w:r>
          </w:p>
          <w:p w14:paraId="4E074B5D" w14:textId="77777777" w:rsidR="005E6C14" w:rsidRPr="00154F23" w:rsidRDefault="005E6C14" w:rsidP="005E6C14">
            <w:pPr>
              <w:spacing w:after="0" w:line="240" w:lineRule="auto"/>
              <w:rPr>
                <w:rFonts w:ascii="Century Gothic" w:hAnsi="Century Gothic" w:cs="Tahoma"/>
                <w:bCs/>
                <w:color w:val="000000"/>
                <w:sz w:val="20"/>
                <w:szCs w:val="20"/>
              </w:rPr>
            </w:pPr>
            <w:r w:rsidRPr="00D85D32">
              <w:rPr>
                <w:rFonts w:ascii="Century Gothic" w:hAnsi="Century Gothic"/>
                <w:b/>
                <w:sz w:val="20"/>
                <w:szCs w:val="20"/>
              </w:rPr>
              <w:t>Writing</w:t>
            </w:r>
            <w:r w:rsidRPr="00154F23">
              <w:rPr>
                <w:rFonts w:ascii="Century Gothic" w:hAnsi="Century Gothic"/>
                <w:sz w:val="20"/>
                <w:szCs w:val="20"/>
              </w:rPr>
              <w:t>-</w:t>
            </w:r>
            <w:r>
              <w:rPr>
                <w:rFonts w:ascii="Century Gothic" w:hAnsi="Century Gothic"/>
                <w:sz w:val="20"/>
                <w:szCs w:val="20"/>
              </w:rPr>
              <w:t xml:space="preserve"> Practice exam style writing tasks</w:t>
            </w:r>
          </w:p>
          <w:p w14:paraId="08E31571" w14:textId="77777777" w:rsidR="005E6C14" w:rsidRPr="00154F23" w:rsidRDefault="005E6C14" w:rsidP="005E6C14">
            <w:pPr>
              <w:spacing w:after="0" w:line="240" w:lineRule="auto"/>
              <w:rPr>
                <w:rFonts w:ascii="Century Gothic" w:hAnsi="Century Gothic" w:cs="Tahoma"/>
                <w:bCs/>
                <w:color w:val="000000"/>
                <w:sz w:val="20"/>
                <w:szCs w:val="20"/>
              </w:rPr>
            </w:pPr>
          </w:p>
          <w:p w14:paraId="0ABA3DB0" w14:textId="77777777" w:rsidR="005E6C14" w:rsidRDefault="005E6C14" w:rsidP="005E6C14">
            <w:pPr>
              <w:spacing w:after="0" w:line="240" w:lineRule="auto"/>
              <w:rPr>
                <w:rFonts w:ascii="Century Gothic" w:hAnsi="Century Gothic" w:cs="Tahoma"/>
                <w:bCs/>
                <w:color w:val="000000"/>
              </w:rPr>
            </w:pPr>
          </w:p>
          <w:p w14:paraId="25DD2DCE" w14:textId="77777777" w:rsidR="005E6C14" w:rsidRDefault="005E6C14" w:rsidP="005E6C14">
            <w:pPr>
              <w:spacing w:after="0" w:line="240" w:lineRule="auto"/>
              <w:rPr>
                <w:rFonts w:ascii="Century Gothic" w:hAnsi="Century Gothic" w:cs="Tahoma"/>
                <w:bCs/>
                <w:color w:val="000000"/>
              </w:rPr>
            </w:pPr>
          </w:p>
        </w:tc>
        <w:tc>
          <w:tcPr>
            <w:tcW w:w="2771" w:type="dxa"/>
          </w:tcPr>
          <w:p w14:paraId="0B96956D" w14:textId="12EA6C03" w:rsidR="004741B3" w:rsidRPr="004741B3" w:rsidRDefault="004741B3" w:rsidP="004741B3">
            <w:pPr>
              <w:rPr>
                <w:rFonts w:ascii="Century Gothic" w:hAnsi="Century Gothic"/>
              </w:rPr>
            </w:pPr>
            <w:r w:rsidRPr="004741B3">
              <w:rPr>
                <w:rFonts w:ascii="Century Gothic" w:hAnsi="Century Gothic"/>
              </w:rPr>
              <w:t>Grammar</w:t>
            </w:r>
            <w:r w:rsidR="00BF7DD6">
              <w:rPr>
                <w:rFonts w:ascii="Century Gothic" w:hAnsi="Century Gothic"/>
              </w:rPr>
              <w:t>-</w:t>
            </w:r>
            <w:r w:rsidRPr="004741B3">
              <w:rPr>
                <w:rFonts w:ascii="Century Gothic" w:hAnsi="Century Gothic"/>
              </w:rPr>
              <w:t xml:space="preserve">Me </w:t>
            </w:r>
            <w:proofErr w:type="spellStart"/>
            <w:r w:rsidRPr="004741B3">
              <w:rPr>
                <w:rFonts w:ascii="Century Gothic" w:hAnsi="Century Gothic"/>
              </w:rPr>
              <w:t>gusta</w:t>
            </w:r>
            <w:proofErr w:type="spellEnd"/>
            <w:r w:rsidRPr="004741B3">
              <w:rPr>
                <w:rFonts w:ascii="Century Gothic" w:hAnsi="Century Gothic"/>
              </w:rPr>
              <w:t xml:space="preserve">/me </w:t>
            </w:r>
            <w:proofErr w:type="spellStart"/>
            <w:r w:rsidRPr="004741B3">
              <w:rPr>
                <w:rFonts w:ascii="Century Gothic" w:hAnsi="Century Gothic"/>
              </w:rPr>
              <w:t>gustaría</w:t>
            </w:r>
            <w:proofErr w:type="spellEnd"/>
            <w:r w:rsidRPr="004741B3">
              <w:rPr>
                <w:rFonts w:ascii="Century Gothic" w:hAnsi="Century Gothic"/>
              </w:rPr>
              <w:t xml:space="preserve">, quantity expressions, ‘we’ and ‘they’ form verbs, reflexive verbs in the </w:t>
            </w:r>
            <w:proofErr w:type="spellStart"/>
            <w:r w:rsidRPr="004741B3">
              <w:rPr>
                <w:rFonts w:ascii="Century Gothic" w:hAnsi="Century Gothic"/>
              </w:rPr>
              <w:t>preterite</w:t>
            </w:r>
            <w:proofErr w:type="spellEnd"/>
            <w:r w:rsidRPr="004741B3">
              <w:rPr>
                <w:rFonts w:ascii="Century Gothic" w:hAnsi="Century Gothic"/>
              </w:rPr>
              <w:t xml:space="preserve">, expressions with </w:t>
            </w:r>
            <w:proofErr w:type="spellStart"/>
            <w:r w:rsidRPr="004741B3">
              <w:rPr>
                <w:rFonts w:ascii="Century Gothic" w:hAnsi="Century Gothic"/>
              </w:rPr>
              <w:t>estar</w:t>
            </w:r>
            <w:proofErr w:type="spellEnd"/>
            <w:r w:rsidRPr="004741B3">
              <w:rPr>
                <w:rFonts w:ascii="Century Gothic" w:hAnsi="Century Gothic"/>
              </w:rPr>
              <w:t>, ‘</w:t>
            </w:r>
            <w:proofErr w:type="spellStart"/>
            <w:r w:rsidRPr="004741B3">
              <w:rPr>
                <w:rFonts w:ascii="Century Gothic" w:hAnsi="Century Gothic"/>
              </w:rPr>
              <w:t>acabar</w:t>
            </w:r>
            <w:proofErr w:type="spellEnd"/>
            <w:r w:rsidRPr="004741B3">
              <w:rPr>
                <w:rFonts w:ascii="Century Gothic" w:hAnsi="Century Gothic"/>
              </w:rPr>
              <w:t xml:space="preserve"> de + infinitive </w:t>
            </w:r>
          </w:p>
          <w:p w14:paraId="71B3F950" w14:textId="77777777" w:rsidR="00083467" w:rsidRDefault="004741B3" w:rsidP="004741B3">
            <w:pPr>
              <w:rPr>
                <w:rFonts w:ascii="Century Gothic" w:hAnsi="Century Gothic"/>
              </w:rPr>
            </w:pPr>
            <w:r w:rsidRPr="004741B3">
              <w:rPr>
                <w:rFonts w:ascii="Century Gothic" w:hAnsi="Century Gothic"/>
              </w:rPr>
              <w:t xml:space="preserve">Speaking- Question and Answer Practice on festivals/food in preparation for GCSE speaking </w:t>
            </w:r>
            <w:proofErr w:type="spellStart"/>
            <w:proofErr w:type="gramStart"/>
            <w:r w:rsidRPr="004741B3">
              <w:rPr>
                <w:rFonts w:ascii="Century Gothic" w:hAnsi="Century Gothic"/>
              </w:rPr>
              <w:t>assessments.Roleplay</w:t>
            </w:r>
            <w:proofErr w:type="spellEnd"/>
            <w:proofErr w:type="gramEnd"/>
            <w:r w:rsidRPr="004741B3">
              <w:rPr>
                <w:rFonts w:ascii="Century Gothic" w:hAnsi="Century Gothic"/>
              </w:rPr>
              <w:t xml:space="preserve"> and Photocard practice Listening- Listen for gist recognising key words and cognates from the module and using </w:t>
            </w:r>
          </w:p>
          <w:p w14:paraId="2AEF2222" w14:textId="2070775D" w:rsidR="004741B3" w:rsidRDefault="004741B3" w:rsidP="004741B3">
            <w:pPr>
              <w:rPr>
                <w:rFonts w:ascii="Century Gothic" w:hAnsi="Century Gothic"/>
              </w:rPr>
            </w:pPr>
            <w:proofErr w:type="spellStart"/>
            <w:r w:rsidRPr="004741B3">
              <w:rPr>
                <w:rFonts w:ascii="Century Gothic" w:hAnsi="Century Gothic"/>
              </w:rPr>
              <w:lastRenderedPageBreak/>
              <w:t>exampro</w:t>
            </w:r>
            <w:proofErr w:type="spellEnd"/>
            <w:r w:rsidRPr="004741B3">
              <w:rPr>
                <w:rFonts w:ascii="Century Gothic" w:hAnsi="Century Gothic"/>
              </w:rPr>
              <w:t xml:space="preserve">/past paper </w:t>
            </w:r>
            <w:proofErr w:type="spellStart"/>
            <w:r w:rsidRPr="004741B3">
              <w:rPr>
                <w:rFonts w:ascii="Century Gothic" w:hAnsi="Century Gothic"/>
              </w:rPr>
              <w:t>listenings</w:t>
            </w:r>
            <w:proofErr w:type="spellEnd"/>
          </w:p>
          <w:p w14:paraId="79926823" w14:textId="77777777" w:rsidR="00083467" w:rsidRPr="00083467" w:rsidRDefault="00083467" w:rsidP="00083467">
            <w:pPr>
              <w:rPr>
                <w:rFonts w:ascii="Century Gothic" w:hAnsi="Century Gothic"/>
              </w:rPr>
            </w:pPr>
            <w:r w:rsidRPr="00083467">
              <w:rPr>
                <w:rFonts w:ascii="Century Gothic" w:hAnsi="Century Gothic"/>
              </w:rPr>
              <w:t>The perfect tense</w:t>
            </w:r>
          </w:p>
          <w:p w14:paraId="00B1F8C3" w14:textId="77777777" w:rsidR="00083467" w:rsidRPr="00083467" w:rsidRDefault="00083467" w:rsidP="00083467">
            <w:pPr>
              <w:rPr>
                <w:rFonts w:ascii="Century Gothic" w:hAnsi="Century Gothic"/>
              </w:rPr>
            </w:pPr>
            <w:r w:rsidRPr="00083467">
              <w:rPr>
                <w:rFonts w:ascii="Century Gothic" w:hAnsi="Century Gothic"/>
              </w:rPr>
              <w:t>Using the imperfect and present tenses together</w:t>
            </w:r>
          </w:p>
          <w:p w14:paraId="46A0EFA3" w14:textId="77777777" w:rsidR="00083467" w:rsidRPr="00083467" w:rsidRDefault="00083467" w:rsidP="00083467">
            <w:pPr>
              <w:rPr>
                <w:rFonts w:ascii="Century Gothic" w:hAnsi="Century Gothic"/>
              </w:rPr>
            </w:pPr>
            <w:r w:rsidRPr="00083467">
              <w:rPr>
                <w:rFonts w:ascii="Century Gothic" w:hAnsi="Century Gothic"/>
              </w:rPr>
              <w:t>Comparatives</w:t>
            </w:r>
          </w:p>
          <w:p w14:paraId="159FE3A9" w14:textId="27160CCB" w:rsidR="00083467" w:rsidRPr="004741B3" w:rsidRDefault="00083467" w:rsidP="00083467">
            <w:pPr>
              <w:rPr>
                <w:rFonts w:ascii="Century Gothic" w:hAnsi="Century Gothic"/>
              </w:rPr>
            </w:pPr>
            <w:r w:rsidRPr="00083467">
              <w:rPr>
                <w:rFonts w:ascii="Century Gothic" w:hAnsi="Century Gothic"/>
              </w:rPr>
              <w:t xml:space="preserve">Irregular </w:t>
            </w:r>
            <w:proofErr w:type="spellStart"/>
            <w:r w:rsidRPr="00083467">
              <w:rPr>
                <w:rFonts w:ascii="Century Gothic" w:hAnsi="Century Gothic"/>
              </w:rPr>
              <w:t>preterite</w:t>
            </w:r>
            <w:proofErr w:type="spellEnd"/>
            <w:r w:rsidRPr="00083467">
              <w:rPr>
                <w:rFonts w:ascii="Century Gothic" w:hAnsi="Century Gothic"/>
              </w:rPr>
              <w:t xml:space="preserve"> verbs</w:t>
            </w:r>
          </w:p>
          <w:p w14:paraId="32FD3A49" w14:textId="77777777" w:rsidR="004741B3" w:rsidRPr="004741B3" w:rsidRDefault="004741B3" w:rsidP="004741B3">
            <w:pPr>
              <w:rPr>
                <w:rFonts w:ascii="Century Gothic" w:hAnsi="Century Gothic"/>
              </w:rPr>
            </w:pPr>
          </w:p>
          <w:p w14:paraId="37B1C462" w14:textId="5C5373C7" w:rsidR="004741B3" w:rsidRPr="004741B3" w:rsidRDefault="004741B3" w:rsidP="004741B3">
            <w:pPr>
              <w:rPr>
                <w:rFonts w:ascii="Century Gothic" w:hAnsi="Century Gothic"/>
              </w:rPr>
            </w:pPr>
            <w:r w:rsidRPr="004741B3">
              <w:rPr>
                <w:rFonts w:ascii="Century Gothic" w:hAnsi="Century Gothic"/>
              </w:rPr>
              <w:t xml:space="preserve">Reading- Read for </w:t>
            </w:r>
            <w:proofErr w:type="gramStart"/>
            <w:r w:rsidRPr="004741B3">
              <w:rPr>
                <w:rFonts w:ascii="Century Gothic" w:hAnsi="Century Gothic"/>
              </w:rPr>
              <w:t>gist ,recognising</w:t>
            </w:r>
            <w:proofErr w:type="gramEnd"/>
            <w:r w:rsidRPr="004741B3">
              <w:rPr>
                <w:rFonts w:ascii="Century Gothic" w:hAnsi="Century Gothic"/>
              </w:rPr>
              <w:t xml:space="preserve"> key words </w:t>
            </w:r>
          </w:p>
          <w:p w14:paraId="39C7B07B" w14:textId="77777777" w:rsidR="004741B3" w:rsidRPr="004741B3" w:rsidRDefault="004741B3" w:rsidP="004741B3">
            <w:pPr>
              <w:rPr>
                <w:rFonts w:ascii="Century Gothic" w:hAnsi="Century Gothic"/>
              </w:rPr>
            </w:pPr>
            <w:r w:rsidRPr="004741B3">
              <w:rPr>
                <w:rFonts w:ascii="Century Gothic" w:hAnsi="Century Gothic"/>
              </w:rPr>
              <w:t>Writing- Practice exam style writing tasks</w:t>
            </w:r>
          </w:p>
          <w:p w14:paraId="3CCA2019" w14:textId="77777777" w:rsidR="005E6C14" w:rsidRPr="004741B3" w:rsidRDefault="005E6C14" w:rsidP="005E6C14">
            <w:pPr>
              <w:spacing w:after="0" w:line="240" w:lineRule="auto"/>
              <w:rPr>
                <w:rFonts w:ascii="Century Gothic" w:hAnsi="Century Gothic" w:cs="Tahoma"/>
                <w:bCs/>
                <w:color w:val="000000"/>
              </w:rPr>
            </w:pPr>
          </w:p>
        </w:tc>
        <w:tc>
          <w:tcPr>
            <w:tcW w:w="3028" w:type="dxa"/>
          </w:tcPr>
          <w:p w14:paraId="313E2883" w14:textId="77777777" w:rsidR="004741B3" w:rsidRPr="004741B3" w:rsidRDefault="004741B3" w:rsidP="004741B3">
            <w:pPr>
              <w:spacing w:after="0" w:line="240" w:lineRule="auto"/>
              <w:rPr>
                <w:rFonts w:ascii="Century Gothic" w:hAnsi="Century Gothic" w:cs="Arial"/>
                <w:bCs/>
                <w:color w:val="000000"/>
                <w:sz w:val="20"/>
                <w:szCs w:val="20"/>
              </w:rPr>
            </w:pPr>
            <w:r w:rsidRPr="004741B3">
              <w:rPr>
                <w:rFonts w:ascii="Century Gothic" w:hAnsi="Century Gothic" w:cs="Arial"/>
                <w:bCs/>
                <w:color w:val="000000"/>
                <w:sz w:val="20"/>
                <w:szCs w:val="20"/>
              </w:rPr>
              <w:lastRenderedPageBreak/>
              <w:t xml:space="preserve">Speaking- Question and Answer Practice on environment/social issues in preparation for GCSE speaking </w:t>
            </w:r>
            <w:proofErr w:type="spellStart"/>
            <w:proofErr w:type="gramStart"/>
            <w:r w:rsidRPr="004741B3">
              <w:rPr>
                <w:rFonts w:ascii="Century Gothic" w:hAnsi="Century Gothic" w:cs="Arial"/>
                <w:bCs/>
                <w:color w:val="000000"/>
                <w:sz w:val="20"/>
                <w:szCs w:val="20"/>
              </w:rPr>
              <w:t>assessments.Roleplay</w:t>
            </w:r>
            <w:proofErr w:type="spellEnd"/>
            <w:proofErr w:type="gramEnd"/>
            <w:r w:rsidRPr="004741B3">
              <w:rPr>
                <w:rFonts w:ascii="Century Gothic" w:hAnsi="Century Gothic" w:cs="Arial"/>
                <w:bCs/>
                <w:color w:val="000000"/>
                <w:sz w:val="20"/>
                <w:szCs w:val="20"/>
              </w:rPr>
              <w:t xml:space="preserve"> and Photocard practice.</w:t>
            </w:r>
          </w:p>
          <w:p w14:paraId="38A503BB" w14:textId="77777777" w:rsidR="004741B3" w:rsidRPr="004741B3" w:rsidRDefault="004741B3" w:rsidP="004741B3">
            <w:pPr>
              <w:spacing w:after="0" w:line="240" w:lineRule="auto"/>
              <w:rPr>
                <w:rFonts w:ascii="Century Gothic" w:hAnsi="Century Gothic" w:cs="Arial"/>
                <w:bCs/>
                <w:color w:val="000000"/>
                <w:sz w:val="20"/>
                <w:szCs w:val="20"/>
              </w:rPr>
            </w:pPr>
            <w:r w:rsidRPr="004741B3">
              <w:rPr>
                <w:rFonts w:ascii="Century Gothic" w:hAnsi="Century Gothic" w:cs="Arial"/>
                <w:bCs/>
                <w:color w:val="000000"/>
                <w:sz w:val="20"/>
                <w:szCs w:val="20"/>
              </w:rPr>
              <w:t xml:space="preserve">Listening- Listen for gist recognising key words and cognates from the module and using </w:t>
            </w:r>
            <w:proofErr w:type="spellStart"/>
            <w:r w:rsidRPr="004741B3">
              <w:rPr>
                <w:rFonts w:ascii="Century Gothic" w:hAnsi="Century Gothic" w:cs="Arial"/>
                <w:bCs/>
                <w:color w:val="000000"/>
                <w:sz w:val="20"/>
                <w:szCs w:val="20"/>
              </w:rPr>
              <w:t>exampro</w:t>
            </w:r>
            <w:proofErr w:type="spellEnd"/>
            <w:r w:rsidRPr="004741B3">
              <w:rPr>
                <w:rFonts w:ascii="Century Gothic" w:hAnsi="Century Gothic" w:cs="Arial"/>
                <w:bCs/>
                <w:color w:val="000000"/>
                <w:sz w:val="20"/>
                <w:szCs w:val="20"/>
              </w:rPr>
              <w:t xml:space="preserve">/past paper </w:t>
            </w:r>
            <w:proofErr w:type="spellStart"/>
            <w:r w:rsidRPr="004741B3">
              <w:rPr>
                <w:rFonts w:ascii="Century Gothic" w:hAnsi="Century Gothic" w:cs="Arial"/>
                <w:bCs/>
                <w:color w:val="000000"/>
                <w:sz w:val="20"/>
                <w:szCs w:val="20"/>
              </w:rPr>
              <w:t>listenings</w:t>
            </w:r>
            <w:proofErr w:type="spellEnd"/>
          </w:p>
          <w:p w14:paraId="2D8CE41E" w14:textId="77777777" w:rsidR="004741B3" w:rsidRPr="004741B3" w:rsidRDefault="004741B3" w:rsidP="004741B3">
            <w:pPr>
              <w:spacing w:after="0" w:line="240" w:lineRule="auto"/>
              <w:rPr>
                <w:rFonts w:ascii="Century Gothic" w:hAnsi="Century Gothic" w:cs="Arial"/>
                <w:bCs/>
                <w:color w:val="000000"/>
                <w:sz w:val="20"/>
                <w:szCs w:val="20"/>
              </w:rPr>
            </w:pPr>
            <w:r w:rsidRPr="004741B3">
              <w:rPr>
                <w:rFonts w:ascii="Century Gothic" w:hAnsi="Century Gothic" w:cs="Arial"/>
                <w:bCs/>
                <w:color w:val="000000"/>
                <w:sz w:val="20"/>
                <w:szCs w:val="20"/>
              </w:rPr>
              <w:t xml:space="preserve">Reading- Read for </w:t>
            </w:r>
            <w:proofErr w:type="gramStart"/>
            <w:r w:rsidRPr="004741B3">
              <w:rPr>
                <w:rFonts w:ascii="Century Gothic" w:hAnsi="Century Gothic" w:cs="Arial"/>
                <w:bCs/>
                <w:color w:val="000000"/>
                <w:sz w:val="20"/>
                <w:szCs w:val="20"/>
              </w:rPr>
              <w:t>gist ,recognising</w:t>
            </w:r>
            <w:proofErr w:type="gramEnd"/>
            <w:r w:rsidRPr="004741B3">
              <w:rPr>
                <w:rFonts w:ascii="Century Gothic" w:hAnsi="Century Gothic" w:cs="Arial"/>
                <w:bCs/>
                <w:color w:val="000000"/>
                <w:sz w:val="20"/>
                <w:szCs w:val="20"/>
              </w:rPr>
              <w:t xml:space="preserve"> key words to do with environment/social issues including </w:t>
            </w:r>
            <w:proofErr w:type="spellStart"/>
            <w:r w:rsidRPr="004741B3">
              <w:rPr>
                <w:rFonts w:ascii="Century Gothic" w:hAnsi="Century Gothic" w:cs="Arial"/>
                <w:bCs/>
                <w:color w:val="000000"/>
                <w:sz w:val="20"/>
                <w:szCs w:val="20"/>
              </w:rPr>
              <w:t>exampro</w:t>
            </w:r>
            <w:proofErr w:type="spellEnd"/>
            <w:r w:rsidRPr="004741B3">
              <w:rPr>
                <w:rFonts w:ascii="Century Gothic" w:hAnsi="Century Gothic" w:cs="Arial"/>
                <w:bCs/>
                <w:color w:val="000000"/>
                <w:sz w:val="20"/>
                <w:szCs w:val="20"/>
              </w:rPr>
              <w:t xml:space="preserve"> and past paper reading tasks Writing- Practice exam style writing tasks</w:t>
            </w:r>
          </w:p>
          <w:p w14:paraId="11181BCF" w14:textId="77777777" w:rsidR="004741B3" w:rsidRPr="004741B3" w:rsidRDefault="004741B3" w:rsidP="004741B3">
            <w:pPr>
              <w:spacing w:after="0" w:line="240" w:lineRule="auto"/>
              <w:rPr>
                <w:rFonts w:ascii="Century Gothic" w:hAnsi="Century Gothic" w:cs="Arial"/>
                <w:bCs/>
                <w:color w:val="000000"/>
                <w:sz w:val="20"/>
                <w:szCs w:val="20"/>
              </w:rPr>
            </w:pPr>
          </w:p>
          <w:p w14:paraId="64EF7D8F" w14:textId="77777777" w:rsidR="004741B3" w:rsidRPr="003D07BD" w:rsidRDefault="004741B3" w:rsidP="004741B3">
            <w:pPr>
              <w:rPr>
                <w:rFonts w:ascii="Century Gothic" w:hAnsi="Century Gothic"/>
              </w:rPr>
            </w:pPr>
            <w:r>
              <w:rPr>
                <w:rFonts w:ascii="Century Gothic" w:hAnsi="Century Gothic"/>
              </w:rPr>
              <w:t>Speaking-Mock Exam</w:t>
            </w:r>
          </w:p>
          <w:p w14:paraId="52B0BAFA" w14:textId="77777777" w:rsidR="004741B3" w:rsidRDefault="004741B3" w:rsidP="004741B3">
            <w:pPr>
              <w:rPr>
                <w:rFonts w:ascii="Century Gothic" w:hAnsi="Century Gothic"/>
              </w:rPr>
            </w:pPr>
            <w:r>
              <w:rPr>
                <w:rFonts w:ascii="Century Gothic" w:hAnsi="Century Gothic"/>
              </w:rPr>
              <w:t>Past Paper/</w:t>
            </w:r>
            <w:proofErr w:type="spellStart"/>
            <w:r>
              <w:rPr>
                <w:rFonts w:ascii="Century Gothic" w:hAnsi="Century Gothic"/>
              </w:rPr>
              <w:t>Exampro</w:t>
            </w:r>
            <w:proofErr w:type="spellEnd"/>
            <w:r>
              <w:rPr>
                <w:rFonts w:ascii="Century Gothic" w:hAnsi="Century Gothic"/>
              </w:rPr>
              <w:t xml:space="preserve"> –All skills</w:t>
            </w:r>
          </w:p>
          <w:p w14:paraId="0379F9B5" w14:textId="77777777" w:rsidR="00083467" w:rsidRPr="00083467"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t>The perfect tense</w:t>
            </w:r>
          </w:p>
          <w:p w14:paraId="796D5736" w14:textId="77777777" w:rsidR="00083467" w:rsidRPr="00083467"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lastRenderedPageBreak/>
              <w:t>Using the imperfect and present tenses together</w:t>
            </w:r>
          </w:p>
          <w:p w14:paraId="72B7B73D" w14:textId="77777777" w:rsidR="00083467" w:rsidRPr="00083467"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t>Comparatives</w:t>
            </w:r>
          </w:p>
          <w:p w14:paraId="6101F577" w14:textId="0CFD8C7C" w:rsidR="005E6C14" w:rsidRPr="00D85C8F"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t xml:space="preserve">Irregular </w:t>
            </w:r>
            <w:proofErr w:type="spellStart"/>
            <w:r w:rsidRPr="00083467">
              <w:rPr>
                <w:rFonts w:ascii="Century Gothic" w:hAnsi="Century Gothic" w:cs="Arial"/>
                <w:bCs/>
                <w:color w:val="000000"/>
                <w:sz w:val="20"/>
                <w:szCs w:val="20"/>
              </w:rPr>
              <w:t>preterite</w:t>
            </w:r>
            <w:proofErr w:type="spellEnd"/>
            <w:r w:rsidRPr="00083467">
              <w:rPr>
                <w:rFonts w:ascii="Century Gothic" w:hAnsi="Century Gothic" w:cs="Arial"/>
                <w:bCs/>
                <w:color w:val="000000"/>
                <w:sz w:val="20"/>
                <w:szCs w:val="20"/>
              </w:rPr>
              <w:t xml:space="preserve"> verbs</w:t>
            </w:r>
          </w:p>
        </w:tc>
        <w:tc>
          <w:tcPr>
            <w:tcW w:w="2277" w:type="dxa"/>
          </w:tcPr>
          <w:p w14:paraId="2332BE9C" w14:textId="77777777" w:rsidR="005E6C14" w:rsidRDefault="005E6C14" w:rsidP="005E6C14">
            <w:pPr>
              <w:spacing w:after="0" w:line="240" w:lineRule="auto"/>
              <w:rPr>
                <w:rFonts w:ascii="Century Gothic" w:hAnsi="Century Gothic"/>
                <w:sz w:val="20"/>
                <w:szCs w:val="20"/>
              </w:rPr>
            </w:pPr>
            <w:r w:rsidRPr="00D85D32">
              <w:rPr>
                <w:rFonts w:ascii="Century Gothic" w:hAnsi="Century Gothic" w:cs="Tahoma"/>
                <w:b/>
                <w:bCs/>
                <w:color w:val="000000"/>
                <w:sz w:val="20"/>
                <w:szCs w:val="20"/>
              </w:rPr>
              <w:lastRenderedPageBreak/>
              <w:t>Speaking</w:t>
            </w:r>
            <w:r w:rsidRPr="00154F23">
              <w:rPr>
                <w:rFonts w:ascii="Century Gothic" w:hAnsi="Century Gothic" w:cs="Tahoma"/>
                <w:bCs/>
                <w:color w:val="000000"/>
                <w:sz w:val="20"/>
                <w:szCs w:val="20"/>
              </w:rPr>
              <w:t>-</w:t>
            </w:r>
            <w:r w:rsidRPr="00154F23">
              <w:rPr>
                <w:rFonts w:ascii="Century Gothic" w:hAnsi="Century Gothic"/>
                <w:sz w:val="20"/>
                <w:szCs w:val="20"/>
              </w:rPr>
              <w:t xml:space="preserve"> </w:t>
            </w:r>
            <w:r>
              <w:rPr>
                <w:rFonts w:ascii="Century Gothic" w:hAnsi="Century Gothic"/>
                <w:sz w:val="20"/>
                <w:szCs w:val="20"/>
              </w:rPr>
              <w:t xml:space="preserve">Question and Answer Practice on theme 3 in preparation for GCSE speaking </w:t>
            </w:r>
            <w:proofErr w:type="spellStart"/>
            <w:proofErr w:type="gramStart"/>
            <w:r>
              <w:rPr>
                <w:rFonts w:ascii="Century Gothic" w:hAnsi="Century Gothic"/>
                <w:sz w:val="20"/>
                <w:szCs w:val="20"/>
              </w:rPr>
              <w:t>assessments.Roleplay</w:t>
            </w:r>
            <w:proofErr w:type="spellEnd"/>
            <w:proofErr w:type="gramEnd"/>
            <w:r>
              <w:rPr>
                <w:rFonts w:ascii="Century Gothic" w:hAnsi="Century Gothic"/>
                <w:sz w:val="20"/>
                <w:szCs w:val="20"/>
              </w:rPr>
              <w:t xml:space="preserve"> and Photocard practice.</w:t>
            </w:r>
          </w:p>
          <w:p w14:paraId="6CC71B1F" w14:textId="77777777"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Listening</w:t>
            </w:r>
            <w:r w:rsidRPr="00154F23">
              <w:rPr>
                <w:rFonts w:ascii="Century Gothic" w:hAnsi="Century Gothic"/>
                <w:sz w:val="20"/>
                <w:szCs w:val="20"/>
              </w:rPr>
              <w:t>- Listen for gist recognising key words</w:t>
            </w:r>
            <w:r>
              <w:rPr>
                <w:rFonts w:ascii="Century Gothic" w:hAnsi="Century Gothic"/>
                <w:sz w:val="20"/>
                <w:szCs w:val="20"/>
              </w:rPr>
              <w:t xml:space="preserve"> and cognates</w:t>
            </w:r>
            <w:r w:rsidRPr="00154F23">
              <w:rPr>
                <w:rFonts w:ascii="Century Gothic" w:hAnsi="Century Gothic"/>
                <w:sz w:val="20"/>
                <w:szCs w:val="20"/>
              </w:rPr>
              <w:t xml:space="preserve"> from the module</w:t>
            </w:r>
            <w:r>
              <w:rPr>
                <w:rFonts w:ascii="Century Gothic" w:hAnsi="Century Gothic"/>
                <w:sz w:val="20"/>
                <w:szCs w:val="20"/>
              </w:rPr>
              <w:t xml:space="preserve"> and using </w:t>
            </w:r>
            <w:proofErr w:type="spellStart"/>
            <w:r>
              <w:rPr>
                <w:rFonts w:ascii="Century Gothic" w:hAnsi="Century Gothic"/>
                <w:sz w:val="20"/>
                <w:szCs w:val="20"/>
              </w:rPr>
              <w:t>exampro</w:t>
            </w:r>
            <w:proofErr w:type="spellEnd"/>
            <w:r>
              <w:rPr>
                <w:rFonts w:ascii="Century Gothic" w:hAnsi="Century Gothic"/>
                <w:sz w:val="20"/>
                <w:szCs w:val="20"/>
              </w:rPr>
              <w:t xml:space="preserve">/past paper </w:t>
            </w:r>
            <w:proofErr w:type="spellStart"/>
            <w:r>
              <w:rPr>
                <w:rFonts w:ascii="Century Gothic" w:hAnsi="Century Gothic"/>
                <w:sz w:val="20"/>
                <w:szCs w:val="20"/>
              </w:rPr>
              <w:t>listenings</w:t>
            </w:r>
            <w:proofErr w:type="spellEnd"/>
          </w:p>
          <w:p w14:paraId="2D6853CC" w14:textId="77777777" w:rsidR="005E6C14" w:rsidRPr="00154F23" w:rsidRDefault="005E6C14" w:rsidP="005E6C14">
            <w:pPr>
              <w:spacing w:after="0" w:line="240" w:lineRule="auto"/>
              <w:rPr>
                <w:rFonts w:ascii="Century Gothic" w:hAnsi="Century Gothic"/>
                <w:sz w:val="20"/>
                <w:szCs w:val="20"/>
              </w:rPr>
            </w:pPr>
          </w:p>
          <w:p w14:paraId="1663835E" w14:textId="77777777" w:rsidR="005E6C14" w:rsidRPr="00154F23" w:rsidRDefault="005E6C14" w:rsidP="005E6C14">
            <w:pPr>
              <w:spacing w:after="0" w:line="240" w:lineRule="auto"/>
              <w:rPr>
                <w:rFonts w:ascii="Century Gothic" w:hAnsi="Century Gothic"/>
                <w:sz w:val="20"/>
                <w:szCs w:val="20"/>
              </w:rPr>
            </w:pPr>
            <w:r w:rsidRPr="00D85D32">
              <w:rPr>
                <w:rFonts w:ascii="Century Gothic" w:hAnsi="Century Gothic"/>
                <w:b/>
                <w:sz w:val="20"/>
                <w:szCs w:val="20"/>
              </w:rPr>
              <w:t>Reading</w:t>
            </w:r>
            <w:r w:rsidRPr="00154F23">
              <w:rPr>
                <w:rFonts w:ascii="Century Gothic" w:hAnsi="Century Gothic"/>
                <w:sz w:val="20"/>
                <w:szCs w:val="20"/>
              </w:rPr>
              <w:t xml:space="preserve"> Read for gist ,recognising key words </w:t>
            </w:r>
            <w:proofErr w:type="spellStart"/>
            <w:r w:rsidRPr="00154F23">
              <w:rPr>
                <w:rFonts w:ascii="Century Gothic" w:hAnsi="Century Gothic"/>
                <w:sz w:val="20"/>
                <w:szCs w:val="20"/>
              </w:rPr>
              <w:t>t</w:t>
            </w:r>
            <w:r>
              <w:rPr>
                <w:rFonts w:ascii="Century Gothic" w:hAnsi="Century Gothic"/>
                <w:sz w:val="20"/>
                <w:szCs w:val="20"/>
              </w:rPr>
              <w:t>related</w:t>
            </w:r>
            <w:proofErr w:type="spellEnd"/>
            <w:r>
              <w:rPr>
                <w:rFonts w:ascii="Century Gothic" w:hAnsi="Century Gothic"/>
                <w:sz w:val="20"/>
                <w:szCs w:val="20"/>
              </w:rPr>
              <w:t xml:space="preserve"> to theme 3 topic areas including </w:t>
            </w:r>
            <w:proofErr w:type="spellStart"/>
            <w:r>
              <w:rPr>
                <w:rFonts w:ascii="Century Gothic" w:hAnsi="Century Gothic"/>
                <w:sz w:val="20"/>
                <w:szCs w:val="20"/>
              </w:rPr>
              <w:t>exampro</w:t>
            </w:r>
            <w:proofErr w:type="spellEnd"/>
            <w:r>
              <w:rPr>
                <w:rFonts w:ascii="Century Gothic" w:hAnsi="Century Gothic"/>
                <w:sz w:val="20"/>
                <w:szCs w:val="20"/>
              </w:rPr>
              <w:t xml:space="preserve"> and past paper reading tasks</w:t>
            </w:r>
          </w:p>
          <w:p w14:paraId="02B360DA" w14:textId="77777777" w:rsidR="005E6C14" w:rsidRPr="00154F23" w:rsidRDefault="005E6C14" w:rsidP="005E6C14">
            <w:pPr>
              <w:spacing w:after="0" w:line="240" w:lineRule="auto"/>
              <w:rPr>
                <w:rFonts w:ascii="Century Gothic" w:hAnsi="Century Gothic" w:cs="Tahoma"/>
                <w:bCs/>
                <w:color w:val="000000"/>
                <w:sz w:val="20"/>
                <w:szCs w:val="20"/>
              </w:rPr>
            </w:pPr>
            <w:r w:rsidRPr="00D85D32">
              <w:rPr>
                <w:rFonts w:ascii="Century Gothic" w:hAnsi="Century Gothic"/>
                <w:b/>
                <w:sz w:val="20"/>
                <w:szCs w:val="20"/>
              </w:rPr>
              <w:t>Writing</w:t>
            </w:r>
            <w:r w:rsidRPr="00154F23">
              <w:rPr>
                <w:rFonts w:ascii="Century Gothic" w:hAnsi="Century Gothic"/>
                <w:sz w:val="20"/>
                <w:szCs w:val="20"/>
              </w:rPr>
              <w:t>-</w:t>
            </w:r>
            <w:r>
              <w:rPr>
                <w:rFonts w:ascii="Century Gothic" w:hAnsi="Century Gothic"/>
                <w:sz w:val="20"/>
                <w:szCs w:val="20"/>
              </w:rPr>
              <w:t xml:space="preserve"> Practice exam style writing tasks</w:t>
            </w:r>
          </w:p>
          <w:p w14:paraId="16649377" w14:textId="77777777" w:rsidR="00083467" w:rsidRPr="00083467" w:rsidRDefault="00083467" w:rsidP="00083467">
            <w:pPr>
              <w:spacing w:after="0" w:line="240" w:lineRule="auto"/>
              <w:rPr>
                <w:rFonts w:ascii="Century Gothic" w:hAnsi="Century Gothic" w:cs="Tahoma"/>
                <w:bCs/>
                <w:color w:val="000000"/>
              </w:rPr>
            </w:pPr>
            <w:r w:rsidRPr="00083467">
              <w:rPr>
                <w:rFonts w:ascii="Century Gothic" w:hAnsi="Century Gothic" w:cs="Tahoma"/>
                <w:bCs/>
                <w:color w:val="000000"/>
              </w:rPr>
              <w:t>Infinitive phrases</w:t>
            </w:r>
          </w:p>
          <w:p w14:paraId="2B7A013E" w14:textId="77777777" w:rsidR="00083467" w:rsidRPr="00083467" w:rsidRDefault="00083467" w:rsidP="00083467">
            <w:pPr>
              <w:spacing w:after="0" w:line="240" w:lineRule="auto"/>
              <w:rPr>
                <w:rFonts w:ascii="Century Gothic" w:hAnsi="Century Gothic" w:cs="Tahoma"/>
                <w:bCs/>
                <w:color w:val="000000"/>
              </w:rPr>
            </w:pPr>
            <w:r w:rsidRPr="00083467">
              <w:rPr>
                <w:rFonts w:ascii="Century Gothic" w:hAnsi="Century Gothic" w:cs="Tahoma"/>
                <w:bCs/>
                <w:color w:val="000000"/>
              </w:rPr>
              <w:lastRenderedPageBreak/>
              <w:t>Modal verbs</w:t>
            </w:r>
          </w:p>
          <w:p w14:paraId="36974B69" w14:textId="028E662B" w:rsidR="005E6C14" w:rsidRDefault="00083467" w:rsidP="00083467">
            <w:pPr>
              <w:spacing w:after="0" w:line="240" w:lineRule="auto"/>
              <w:rPr>
                <w:rFonts w:ascii="Century Gothic" w:hAnsi="Century Gothic" w:cs="Tahoma"/>
                <w:bCs/>
                <w:color w:val="000000"/>
              </w:rPr>
            </w:pPr>
            <w:r w:rsidRPr="00083467">
              <w:rPr>
                <w:rFonts w:ascii="Century Gothic" w:hAnsi="Century Gothic" w:cs="Tahoma"/>
                <w:bCs/>
                <w:color w:val="000000"/>
              </w:rPr>
              <w:t>The simple future tense</w:t>
            </w:r>
          </w:p>
        </w:tc>
        <w:tc>
          <w:tcPr>
            <w:tcW w:w="2227" w:type="dxa"/>
          </w:tcPr>
          <w:p w14:paraId="6534C82C" w14:textId="77777777" w:rsidR="005E6C14" w:rsidRPr="00083467" w:rsidRDefault="005E6C14" w:rsidP="005E6C14">
            <w:pPr>
              <w:spacing w:after="0" w:line="240" w:lineRule="auto"/>
              <w:rPr>
                <w:rFonts w:ascii="Century Gothic" w:hAnsi="Century Gothic" w:cs="Tahoma"/>
                <w:bCs/>
                <w:color w:val="000000"/>
                <w:sz w:val="16"/>
                <w:szCs w:val="16"/>
              </w:rPr>
            </w:pPr>
            <w:r w:rsidRPr="00083467">
              <w:rPr>
                <w:rFonts w:ascii="Century Gothic" w:hAnsi="Century Gothic" w:cs="Tahoma"/>
                <w:bCs/>
                <w:color w:val="000000"/>
                <w:sz w:val="16"/>
                <w:szCs w:val="16"/>
              </w:rPr>
              <w:lastRenderedPageBreak/>
              <w:t xml:space="preserve">Speaking- Question and Answer Practice on theme 1in preparation for GCSE speaking </w:t>
            </w:r>
            <w:proofErr w:type="spellStart"/>
            <w:proofErr w:type="gramStart"/>
            <w:r w:rsidRPr="00083467">
              <w:rPr>
                <w:rFonts w:ascii="Century Gothic" w:hAnsi="Century Gothic" w:cs="Tahoma"/>
                <w:bCs/>
                <w:color w:val="000000"/>
                <w:sz w:val="16"/>
                <w:szCs w:val="16"/>
              </w:rPr>
              <w:t>assessments.Roleplay</w:t>
            </w:r>
            <w:proofErr w:type="spellEnd"/>
            <w:proofErr w:type="gramEnd"/>
            <w:r w:rsidRPr="00083467">
              <w:rPr>
                <w:rFonts w:ascii="Century Gothic" w:hAnsi="Century Gothic" w:cs="Tahoma"/>
                <w:bCs/>
                <w:color w:val="000000"/>
                <w:sz w:val="16"/>
                <w:szCs w:val="16"/>
              </w:rPr>
              <w:t xml:space="preserve"> and Photocard practice.</w:t>
            </w:r>
          </w:p>
          <w:p w14:paraId="34F02656" w14:textId="77777777" w:rsidR="005E6C14" w:rsidRPr="00083467" w:rsidRDefault="005E6C14" w:rsidP="005E6C14">
            <w:pPr>
              <w:spacing w:after="0" w:line="240" w:lineRule="auto"/>
              <w:rPr>
                <w:rFonts w:ascii="Century Gothic" w:hAnsi="Century Gothic" w:cs="Tahoma"/>
                <w:bCs/>
                <w:color w:val="000000"/>
                <w:sz w:val="16"/>
                <w:szCs w:val="16"/>
              </w:rPr>
            </w:pPr>
            <w:r w:rsidRPr="00083467">
              <w:rPr>
                <w:rFonts w:ascii="Century Gothic" w:hAnsi="Century Gothic" w:cs="Tahoma"/>
                <w:bCs/>
                <w:color w:val="000000"/>
                <w:sz w:val="16"/>
                <w:szCs w:val="16"/>
              </w:rPr>
              <w:t xml:space="preserve">Listening- Listen for gist recognising key words and cognates from the module and using </w:t>
            </w:r>
            <w:proofErr w:type="spellStart"/>
            <w:r w:rsidRPr="00083467">
              <w:rPr>
                <w:rFonts w:ascii="Century Gothic" w:hAnsi="Century Gothic" w:cs="Tahoma"/>
                <w:bCs/>
                <w:color w:val="000000"/>
                <w:sz w:val="16"/>
                <w:szCs w:val="16"/>
              </w:rPr>
              <w:t>exampro</w:t>
            </w:r>
            <w:proofErr w:type="spellEnd"/>
            <w:r w:rsidRPr="00083467">
              <w:rPr>
                <w:rFonts w:ascii="Century Gothic" w:hAnsi="Century Gothic" w:cs="Tahoma"/>
                <w:bCs/>
                <w:color w:val="000000"/>
                <w:sz w:val="16"/>
                <w:szCs w:val="16"/>
              </w:rPr>
              <w:t xml:space="preserve">/past paper </w:t>
            </w:r>
            <w:proofErr w:type="spellStart"/>
            <w:r w:rsidRPr="00083467">
              <w:rPr>
                <w:rFonts w:ascii="Century Gothic" w:hAnsi="Century Gothic" w:cs="Tahoma"/>
                <w:bCs/>
                <w:color w:val="000000"/>
                <w:sz w:val="16"/>
                <w:szCs w:val="16"/>
              </w:rPr>
              <w:t>listenings</w:t>
            </w:r>
            <w:proofErr w:type="spellEnd"/>
          </w:p>
          <w:p w14:paraId="7BFB8FB9" w14:textId="77777777" w:rsidR="005E6C14" w:rsidRPr="00083467" w:rsidRDefault="005E6C14" w:rsidP="005E6C14">
            <w:pPr>
              <w:spacing w:after="0" w:line="240" w:lineRule="auto"/>
              <w:rPr>
                <w:rFonts w:ascii="Century Gothic" w:hAnsi="Century Gothic" w:cs="Tahoma"/>
                <w:bCs/>
                <w:color w:val="000000"/>
                <w:sz w:val="16"/>
                <w:szCs w:val="16"/>
              </w:rPr>
            </w:pPr>
          </w:p>
          <w:p w14:paraId="7CC5AE47" w14:textId="77777777" w:rsidR="005E6C14" w:rsidRPr="00083467" w:rsidRDefault="005E6C14" w:rsidP="005E6C14">
            <w:pPr>
              <w:spacing w:after="0" w:line="240" w:lineRule="auto"/>
              <w:rPr>
                <w:rFonts w:ascii="Century Gothic" w:hAnsi="Century Gothic" w:cs="Tahoma"/>
                <w:bCs/>
                <w:color w:val="000000"/>
                <w:sz w:val="16"/>
                <w:szCs w:val="16"/>
              </w:rPr>
            </w:pPr>
            <w:r w:rsidRPr="00083467">
              <w:rPr>
                <w:rFonts w:ascii="Century Gothic" w:hAnsi="Century Gothic" w:cs="Tahoma"/>
                <w:bCs/>
                <w:color w:val="000000"/>
                <w:sz w:val="16"/>
                <w:szCs w:val="16"/>
              </w:rPr>
              <w:t xml:space="preserve">Reading- Read for </w:t>
            </w:r>
            <w:proofErr w:type="gramStart"/>
            <w:r w:rsidRPr="00083467">
              <w:rPr>
                <w:rFonts w:ascii="Century Gothic" w:hAnsi="Century Gothic" w:cs="Tahoma"/>
                <w:bCs/>
                <w:color w:val="000000"/>
                <w:sz w:val="16"/>
                <w:szCs w:val="16"/>
              </w:rPr>
              <w:t>gist ,recognising</w:t>
            </w:r>
            <w:proofErr w:type="gramEnd"/>
            <w:r w:rsidRPr="00083467">
              <w:rPr>
                <w:rFonts w:ascii="Century Gothic" w:hAnsi="Century Gothic" w:cs="Tahoma"/>
                <w:bCs/>
                <w:color w:val="000000"/>
                <w:sz w:val="16"/>
                <w:szCs w:val="16"/>
              </w:rPr>
              <w:t xml:space="preserve"> key words to do with environment/social issues including </w:t>
            </w:r>
            <w:proofErr w:type="spellStart"/>
            <w:r w:rsidRPr="00083467">
              <w:rPr>
                <w:rFonts w:ascii="Century Gothic" w:hAnsi="Century Gothic" w:cs="Tahoma"/>
                <w:bCs/>
                <w:color w:val="000000"/>
                <w:sz w:val="16"/>
                <w:szCs w:val="16"/>
              </w:rPr>
              <w:t>exampro</w:t>
            </w:r>
            <w:proofErr w:type="spellEnd"/>
            <w:r w:rsidRPr="00083467">
              <w:rPr>
                <w:rFonts w:ascii="Century Gothic" w:hAnsi="Century Gothic" w:cs="Tahoma"/>
                <w:bCs/>
                <w:color w:val="000000"/>
                <w:sz w:val="16"/>
                <w:szCs w:val="16"/>
              </w:rPr>
              <w:t xml:space="preserve"> and past paper reading tasks Writing- Practice exam style writing tasks</w:t>
            </w:r>
          </w:p>
          <w:p w14:paraId="46BBE695" w14:textId="77777777" w:rsidR="005E6C14" w:rsidRPr="00083467" w:rsidRDefault="005E6C14" w:rsidP="005E6C14">
            <w:pPr>
              <w:spacing w:after="0" w:line="240" w:lineRule="auto"/>
              <w:rPr>
                <w:rFonts w:ascii="Century Gothic" w:hAnsi="Century Gothic" w:cs="Tahoma"/>
                <w:bCs/>
                <w:color w:val="000000"/>
                <w:sz w:val="16"/>
                <w:szCs w:val="16"/>
              </w:rPr>
            </w:pPr>
          </w:p>
        </w:tc>
        <w:tc>
          <w:tcPr>
            <w:tcW w:w="1888" w:type="dxa"/>
          </w:tcPr>
          <w:p w14:paraId="3189C7A8" w14:textId="77777777" w:rsidR="005E6C14" w:rsidRPr="00083467" w:rsidRDefault="005E6C14" w:rsidP="005E6C14">
            <w:pPr>
              <w:spacing w:after="0" w:line="240" w:lineRule="auto"/>
              <w:rPr>
                <w:rFonts w:ascii="Century Gothic" w:hAnsi="Century Gothic" w:cs="Tahoma"/>
                <w:bCs/>
                <w:color w:val="000000"/>
              </w:rPr>
            </w:pPr>
          </w:p>
        </w:tc>
      </w:tr>
      <w:tr w:rsidR="005E6C14" w14:paraId="03490B65" w14:textId="77777777" w:rsidTr="004741B3">
        <w:tc>
          <w:tcPr>
            <w:tcW w:w="1550" w:type="dxa"/>
          </w:tcPr>
          <w:p w14:paraId="33AFC189" w14:textId="77777777" w:rsidR="005E6C14" w:rsidRPr="00D56A3B" w:rsidRDefault="005E6C14" w:rsidP="005E6C14">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1989" w:type="dxa"/>
          </w:tcPr>
          <w:p w14:paraId="708C9565" w14:textId="77777777" w:rsidR="00083467" w:rsidRPr="00083467" w:rsidRDefault="00083467" w:rsidP="00083467">
            <w:pPr>
              <w:rPr>
                <w:rFonts w:ascii="Century Gothic" w:hAnsi="Century Gothic"/>
              </w:rPr>
            </w:pPr>
            <w:r w:rsidRPr="00083467">
              <w:rPr>
                <w:rFonts w:ascii="Century Gothic" w:hAnsi="Century Gothic"/>
              </w:rPr>
              <w:t>Regular formative assessment</w:t>
            </w:r>
          </w:p>
          <w:p w14:paraId="5C4C24F2" w14:textId="77777777" w:rsidR="00083467" w:rsidRPr="00083467" w:rsidRDefault="00083467" w:rsidP="00083467">
            <w:pPr>
              <w:rPr>
                <w:rFonts w:ascii="Century Gothic" w:hAnsi="Century Gothic"/>
              </w:rPr>
            </w:pPr>
            <w:r w:rsidRPr="00083467">
              <w:rPr>
                <w:rFonts w:ascii="Century Gothic" w:hAnsi="Century Gothic"/>
              </w:rPr>
              <w:t>Milestone 1</w:t>
            </w:r>
          </w:p>
          <w:p w14:paraId="70324F6C" w14:textId="77777777" w:rsidR="00083467" w:rsidRPr="00083467" w:rsidRDefault="00083467" w:rsidP="00083467">
            <w:pPr>
              <w:rPr>
                <w:rFonts w:ascii="Century Gothic" w:hAnsi="Century Gothic"/>
              </w:rPr>
            </w:pPr>
            <w:r w:rsidRPr="00083467">
              <w:rPr>
                <w:rFonts w:ascii="Century Gothic" w:hAnsi="Century Gothic"/>
              </w:rPr>
              <w:t xml:space="preserve">Detail marked answers to general conversation </w:t>
            </w:r>
            <w:r w:rsidRPr="00083467">
              <w:rPr>
                <w:rFonts w:ascii="Century Gothic" w:hAnsi="Century Gothic"/>
              </w:rPr>
              <w:lastRenderedPageBreak/>
              <w:t>questions on the school topic.</w:t>
            </w:r>
          </w:p>
          <w:p w14:paraId="551DD792" w14:textId="77777777" w:rsidR="00083467" w:rsidRPr="00083467" w:rsidRDefault="00083467" w:rsidP="00083467">
            <w:pPr>
              <w:rPr>
                <w:rFonts w:ascii="Century Gothic" w:hAnsi="Century Gothic"/>
              </w:rPr>
            </w:pPr>
          </w:p>
          <w:p w14:paraId="74E3E742" w14:textId="77777777" w:rsidR="00083467" w:rsidRPr="00083467" w:rsidRDefault="00083467" w:rsidP="00083467">
            <w:pPr>
              <w:rPr>
                <w:rFonts w:ascii="Century Gothic" w:hAnsi="Century Gothic"/>
              </w:rPr>
            </w:pPr>
            <w:r w:rsidRPr="00083467">
              <w:rPr>
                <w:rFonts w:ascii="Century Gothic" w:hAnsi="Century Gothic"/>
              </w:rPr>
              <w:t>Milestone 2</w:t>
            </w:r>
          </w:p>
          <w:p w14:paraId="416AC9BB" w14:textId="662BCC68" w:rsidR="005E6C14" w:rsidRDefault="00083467" w:rsidP="00083467">
            <w:pPr>
              <w:spacing w:after="0" w:line="240" w:lineRule="auto"/>
              <w:rPr>
                <w:rFonts w:ascii="Century Gothic" w:hAnsi="Century Gothic" w:cs="Tahoma"/>
                <w:bCs/>
                <w:color w:val="000000"/>
              </w:rPr>
            </w:pPr>
            <w:r w:rsidRPr="00083467">
              <w:rPr>
                <w:rFonts w:ascii="Century Gothic" w:hAnsi="Century Gothic"/>
              </w:rPr>
              <w:t>Reading, listening and writing summative assessment for the whole topic.</w:t>
            </w:r>
          </w:p>
        </w:tc>
        <w:tc>
          <w:tcPr>
            <w:tcW w:w="2771" w:type="dxa"/>
          </w:tcPr>
          <w:p w14:paraId="38C9DF14" w14:textId="77777777" w:rsidR="004741B3" w:rsidRPr="004741B3" w:rsidRDefault="004741B3" w:rsidP="004741B3">
            <w:pPr>
              <w:rPr>
                <w:rFonts w:ascii="Century Gothic" w:hAnsi="Century Gothic"/>
              </w:rPr>
            </w:pPr>
          </w:p>
          <w:p w14:paraId="0B270EE7" w14:textId="77777777" w:rsidR="00083467" w:rsidRPr="00083467" w:rsidRDefault="00083467" w:rsidP="00083467">
            <w:pPr>
              <w:rPr>
                <w:rFonts w:ascii="Century Gothic" w:hAnsi="Century Gothic"/>
              </w:rPr>
            </w:pPr>
            <w:r w:rsidRPr="00083467">
              <w:rPr>
                <w:rFonts w:ascii="Century Gothic" w:hAnsi="Century Gothic"/>
              </w:rPr>
              <w:t>Regular formative assessment</w:t>
            </w:r>
          </w:p>
          <w:p w14:paraId="747365BE" w14:textId="77777777" w:rsidR="00083467" w:rsidRPr="00083467" w:rsidRDefault="00083467" w:rsidP="00083467">
            <w:pPr>
              <w:rPr>
                <w:rFonts w:ascii="Century Gothic" w:hAnsi="Century Gothic"/>
              </w:rPr>
            </w:pPr>
            <w:r w:rsidRPr="00083467">
              <w:rPr>
                <w:rFonts w:ascii="Century Gothic" w:hAnsi="Century Gothic"/>
              </w:rPr>
              <w:t>Milestone 3</w:t>
            </w:r>
          </w:p>
          <w:p w14:paraId="0A132236" w14:textId="77777777" w:rsidR="00083467" w:rsidRPr="00083467" w:rsidRDefault="00083467" w:rsidP="00083467">
            <w:pPr>
              <w:rPr>
                <w:rFonts w:ascii="Century Gothic" w:hAnsi="Century Gothic"/>
              </w:rPr>
            </w:pPr>
            <w:r w:rsidRPr="00083467">
              <w:rPr>
                <w:rFonts w:ascii="Century Gothic" w:hAnsi="Century Gothic"/>
              </w:rPr>
              <w:t>PPE writing exam</w:t>
            </w:r>
          </w:p>
          <w:p w14:paraId="1B143295" w14:textId="77777777" w:rsidR="00083467" w:rsidRPr="00083467" w:rsidRDefault="00083467" w:rsidP="00083467">
            <w:pPr>
              <w:rPr>
                <w:rFonts w:ascii="Century Gothic" w:hAnsi="Century Gothic"/>
              </w:rPr>
            </w:pPr>
          </w:p>
          <w:p w14:paraId="70E5441C" w14:textId="77777777" w:rsidR="00083467" w:rsidRPr="00083467" w:rsidRDefault="00083467" w:rsidP="00083467">
            <w:pPr>
              <w:rPr>
                <w:rFonts w:ascii="Century Gothic" w:hAnsi="Century Gothic"/>
              </w:rPr>
            </w:pPr>
            <w:r w:rsidRPr="00083467">
              <w:rPr>
                <w:rFonts w:ascii="Century Gothic" w:hAnsi="Century Gothic"/>
              </w:rPr>
              <w:lastRenderedPageBreak/>
              <w:t>Milestone 4</w:t>
            </w:r>
          </w:p>
          <w:p w14:paraId="4C33CE4D" w14:textId="2672D90A" w:rsidR="004741B3" w:rsidRPr="004741B3" w:rsidRDefault="00083467" w:rsidP="00083467">
            <w:pPr>
              <w:rPr>
                <w:rFonts w:ascii="Century Gothic" w:hAnsi="Century Gothic"/>
              </w:rPr>
            </w:pPr>
            <w:r w:rsidRPr="00083467">
              <w:rPr>
                <w:rFonts w:ascii="Century Gothic" w:hAnsi="Century Gothic"/>
              </w:rPr>
              <w:t>PPE speaking exam</w:t>
            </w:r>
          </w:p>
          <w:p w14:paraId="7A7E4B6B" w14:textId="77777777" w:rsidR="005E6C14" w:rsidRPr="004741B3" w:rsidRDefault="005E6C14" w:rsidP="005E6C14">
            <w:pPr>
              <w:spacing w:after="0" w:line="240" w:lineRule="auto"/>
              <w:rPr>
                <w:rFonts w:ascii="Century Gothic" w:hAnsi="Century Gothic" w:cs="Tahoma"/>
                <w:bCs/>
                <w:color w:val="000000"/>
              </w:rPr>
            </w:pPr>
          </w:p>
        </w:tc>
        <w:tc>
          <w:tcPr>
            <w:tcW w:w="3028" w:type="dxa"/>
          </w:tcPr>
          <w:p w14:paraId="5E438B29" w14:textId="77777777" w:rsidR="00083467" w:rsidRPr="00083467"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lastRenderedPageBreak/>
              <w:t>Regular formative assessment</w:t>
            </w:r>
          </w:p>
          <w:p w14:paraId="603E8048" w14:textId="77777777" w:rsidR="00083467" w:rsidRPr="00083467"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t>Milestone 3</w:t>
            </w:r>
          </w:p>
          <w:p w14:paraId="58CC2292" w14:textId="77777777" w:rsidR="00083467" w:rsidRPr="00083467"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t>PPE writing exam</w:t>
            </w:r>
          </w:p>
          <w:p w14:paraId="2A5721C4" w14:textId="77777777" w:rsidR="00083467" w:rsidRPr="00083467" w:rsidRDefault="00083467" w:rsidP="00083467">
            <w:pPr>
              <w:spacing w:after="0" w:line="240" w:lineRule="auto"/>
              <w:rPr>
                <w:rFonts w:ascii="Century Gothic" w:hAnsi="Century Gothic" w:cs="Arial"/>
                <w:bCs/>
                <w:color w:val="000000"/>
                <w:sz w:val="20"/>
                <w:szCs w:val="20"/>
              </w:rPr>
            </w:pPr>
          </w:p>
          <w:p w14:paraId="6BB7372A" w14:textId="77777777" w:rsidR="00083467" w:rsidRPr="00083467"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t>Milestone 4</w:t>
            </w:r>
          </w:p>
          <w:p w14:paraId="5A2033D7" w14:textId="6ECC33BA" w:rsidR="005E6C14" w:rsidRPr="00D85C8F" w:rsidRDefault="00083467" w:rsidP="00083467">
            <w:pPr>
              <w:spacing w:after="0" w:line="240" w:lineRule="auto"/>
              <w:rPr>
                <w:rFonts w:ascii="Century Gothic" w:hAnsi="Century Gothic" w:cs="Arial"/>
                <w:bCs/>
                <w:color w:val="000000"/>
                <w:sz w:val="20"/>
                <w:szCs w:val="20"/>
              </w:rPr>
            </w:pPr>
            <w:r w:rsidRPr="00083467">
              <w:rPr>
                <w:rFonts w:ascii="Century Gothic" w:hAnsi="Century Gothic" w:cs="Arial"/>
                <w:bCs/>
                <w:color w:val="000000"/>
                <w:sz w:val="20"/>
                <w:szCs w:val="20"/>
              </w:rPr>
              <w:t>PPE speaking exam</w:t>
            </w:r>
          </w:p>
        </w:tc>
        <w:tc>
          <w:tcPr>
            <w:tcW w:w="2277" w:type="dxa"/>
          </w:tcPr>
          <w:p w14:paraId="5CFC3C2C" w14:textId="77777777" w:rsidR="00083467" w:rsidRPr="00083467" w:rsidRDefault="00083467" w:rsidP="00083467">
            <w:pPr>
              <w:rPr>
                <w:rFonts w:ascii="Century Gothic" w:hAnsi="Century Gothic"/>
              </w:rPr>
            </w:pPr>
            <w:r w:rsidRPr="00083467">
              <w:rPr>
                <w:rFonts w:ascii="Century Gothic" w:hAnsi="Century Gothic"/>
              </w:rPr>
              <w:t>Regular formative assessment</w:t>
            </w:r>
          </w:p>
          <w:p w14:paraId="539D5D71" w14:textId="77777777" w:rsidR="00083467" w:rsidRPr="00083467" w:rsidRDefault="00083467" w:rsidP="00083467">
            <w:pPr>
              <w:rPr>
                <w:rFonts w:ascii="Century Gothic" w:hAnsi="Century Gothic"/>
              </w:rPr>
            </w:pPr>
            <w:r w:rsidRPr="00083467">
              <w:rPr>
                <w:rFonts w:ascii="Century Gothic" w:hAnsi="Century Gothic"/>
              </w:rPr>
              <w:t>Milestone 5</w:t>
            </w:r>
          </w:p>
          <w:p w14:paraId="5716A2BF" w14:textId="77777777" w:rsidR="00083467" w:rsidRPr="00083467" w:rsidRDefault="00083467" w:rsidP="00083467">
            <w:pPr>
              <w:rPr>
                <w:rFonts w:ascii="Century Gothic" w:hAnsi="Century Gothic"/>
              </w:rPr>
            </w:pPr>
            <w:r w:rsidRPr="00083467">
              <w:rPr>
                <w:rFonts w:ascii="Century Gothic" w:hAnsi="Century Gothic"/>
              </w:rPr>
              <w:t xml:space="preserve">Detail marked answers to general conversation </w:t>
            </w:r>
            <w:r w:rsidRPr="00083467">
              <w:rPr>
                <w:rFonts w:ascii="Century Gothic" w:hAnsi="Century Gothic"/>
              </w:rPr>
              <w:lastRenderedPageBreak/>
              <w:t xml:space="preserve">questions on the future </w:t>
            </w:r>
            <w:proofErr w:type="gramStart"/>
            <w:r w:rsidRPr="00083467">
              <w:rPr>
                <w:rFonts w:ascii="Century Gothic" w:hAnsi="Century Gothic"/>
              </w:rPr>
              <w:t>plans</w:t>
            </w:r>
            <w:proofErr w:type="gramEnd"/>
            <w:r w:rsidRPr="00083467">
              <w:rPr>
                <w:rFonts w:ascii="Century Gothic" w:hAnsi="Century Gothic"/>
              </w:rPr>
              <w:t xml:space="preserve"> topic.</w:t>
            </w:r>
          </w:p>
          <w:p w14:paraId="1A6E6C67" w14:textId="77777777" w:rsidR="00083467" w:rsidRPr="00083467" w:rsidRDefault="00083467" w:rsidP="00083467">
            <w:pPr>
              <w:rPr>
                <w:rFonts w:ascii="Century Gothic" w:hAnsi="Century Gothic"/>
              </w:rPr>
            </w:pPr>
            <w:r w:rsidRPr="00083467">
              <w:rPr>
                <w:rFonts w:ascii="Century Gothic" w:hAnsi="Century Gothic"/>
              </w:rPr>
              <w:t>Milestone 6</w:t>
            </w:r>
          </w:p>
          <w:p w14:paraId="454F5C2F" w14:textId="19417E4B" w:rsidR="005E6C14" w:rsidRDefault="00083467" w:rsidP="00083467">
            <w:pPr>
              <w:spacing w:after="0" w:line="240" w:lineRule="auto"/>
              <w:rPr>
                <w:rFonts w:ascii="Century Gothic" w:hAnsi="Century Gothic" w:cs="Tahoma"/>
                <w:bCs/>
                <w:color w:val="000000"/>
              </w:rPr>
            </w:pPr>
            <w:r w:rsidRPr="00083467">
              <w:rPr>
                <w:rFonts w:ascii="Century Gothic" w:hAnsi="Century Gothic"/>
              </w:rPr>
              <w:t xml:space="preserve">Detail mark of </w:t>
            </w:r>
            <w:proofErr w:type="gramStart"/>
            <w:r w:rsidRPr="00083467">
              <w:rPr>
                <w:rFonts w:ascii="Century Gothic" w:hAnsi="Century Gothic"/>
              </w:rPr>
              <w:t>80-90 or 120-130 word</w:t>
            </w:r>
            <w:proofErr w:type="gramEnd"/>
            <w:r w:rsidRPr="00083467">
              <w:rPr>
                <w:rFonts w:ascii="Century Gothic" w:hAnsi="Century Gothic"/>
              </w:rPr>
              <w:t xml:space="preserve"> task</w:t>
            </w:r>
          </w:p>
        </w:tc>
        <w:tc>
          <w:tcPr>
            <w:tcW w:w="2227" w:type="dxa"/>
          </w:tcPr>
          <w:p w14:paraId="10904F1E" w14:textId="77777777" w:rsidR="005E6C14" w:rsidRPr="003D07BD" w:rsidRDefault="005E6C14" w:rsidP="005E6C14">
            <w:pPr>
              <w:rPr>
                <w:rFonts w:ascii="Century Gothic" w:hAnsi="Century Gothic"/>
              </w:rPr>
            </w:pPr>
            <w:r>
              <w:rPr>
                <w:rFonts w:ascii="Century Gothic" w:hAnsi="Century Gothic"/>
              </w:rPr>
              <w:lastRenderedPageBreak/>
              <w:t>Past Paper/</w:t>
            </w:r>
            <w:proofErr w:type="spellStart"/>
            <w:r>
              <w:rPr>
                <w:rFonts w:ascii="Century Gothic" w:hAnsi="Century Gothic"/>
              </w:rPr>
              <w:t>Exampro</w:t>
            </w:r>
            <w:proofErr w:type="spellEnd"/>
            <w:r>
              <w:rPr>
                <w:rFonts w:ascii="Century Gothic" w:hAnsi="Century Gothic"/>
              </w:rPr>
              <w:t xml:space="preserve"> –All skills</w:t>
            </w:r>
          </w:p>
          <w:p w14:paraId="0B37F5C9" w14:textId="77777777" w:rsidR="005E6C14" w:rsidRPr="003D07BD" w:rsidRDefault="005E6C14" w:rsidP="005E6C14">
            <w:pPr>
              <w:rPr>
                <w:rFonts w:ascii="Century Gothic" w:hAnsi="Century Gothic"/>
              </w:rPr>
            </w:pPr>
            <w:r>
              <w:rPr>
                <w:rFonts w:ascii="Century Gothic" w:hAnsi="Century Gothic"/>
              </w:rPr>
              <w:t>Speaking Exams</w:t>
            </w:r>
          </w:p>
          <w:p w14:paraId="7CDCE939" w14:textId="77777777" w:rsidR="005E6C14" w:rsidRPr="003D07BD" w:rsidRDefault="005E6C14" w:rsidP="005E6C14">
            <w:pPr>
              <w:rPr>
                <w:rFonts w:ascii="Century Gothic" w:hAnsi="Century Gothic"/>
                <w:u w:val="single"/>
              </w:rPr>
            </w:pPr>
          </w:p>
          <w:p w14:paraId="41EC1B4E" w14:textId="77777777" w:rsidR="005E6C14" w:rsidRDefault="005E6C14" w:rsidP="005E6C14">
            <w:pPr>
              <w:spacing w:after="0" w:line="240" w:lineRule="auto"/>
              <w:rPr>
                <w:rFonts w:ascii="Century Gothic" w:hAnsi="Century Gothic" w:cs="Tahoma"/>
                <w:bCs/>
                <w:color w:val="000000"/>
              </w:rPr>
            </w:pPr>
          </w:p>
        </w:tc>
        <w:tc>
          <w:tcPr>
            <w:tcW w:w="1888" w:type="dxa"/>
          </w:tcPr>
          <w:p w14:paraId="19E052E2" w14:textId="77777777" w:rsidR="005E6C14" w:rsidRPr="003D07BD" w:rsidRDefault="005E6C14" w:rsidP="005E6C14">
            <w:pPr>
              <w:rPr>
                <w:rFonts w:ascii="Century Gothic" w:hAnsi="Century Gothic"/>
              </w:rPr>
            </w:pPr>
            <w:r>
              <w:rPr>
                <w:rFonts w:ascii="Century Gothic" w:hAnsi="Century Gothic"/>
              </w:rPr>
              <w:t>GCSE Examinations</w:t>
            </w:r>
          </w:p>
          <w:p w14:paraId="4DD86FE2" w14:textId="77777777" w:rsidR="005E6C14" w:rsidRDefault="005E6C14" w:rsidP="005E6C14">
            <w:pPr>
              <w:spacing w:after="0" w:line="240" w:lineRule="auto"/>
              <w:rPr>
                <w:rFonts w:ascii="Century Gothic" w:hAnsi="Century Gothic" w:cs="Tahoma"/>
                <w:bCs/>
                <w:color w:val="000000"/>
              </w:rPr>
            </w:pPr>
          </w:p>
        </w:tc>
      </w:tr>
      <w:tr w:rsidR="005E6C14" w14:paraId="15A1EEB3" w14:textId="77777777" w:rsidTr="004741B3">
        <w:tc>
          <w:tcPr>
            <w:tcW w:w="1550" w:type="dxa"/>
          </w:tcPr>
          <w:p w14:paraId="2446D073" w14:textId="77777777" w:rsidR="005E6C14" w:rsidRDefault="005E6C14" w:rsidP="005E6C14">
            <w:pPr>
              <w:spacing w:after="0" w:line="240" w:lineRule="auto"/>
              <w:rPr>
                <w:rFonts w:ascii="Century Gothic" w:hAnsi="Century Gothic" w:cs="Tahoma"/>
                <w:b/>
                <w:bCs/>
                <w:color w:val="000000"/>
              </w:rPr>
            </w:pPr>
            <w:r>
              <w:rPr>
                <w:rFonts w:ascii="Century Gothic" w:hAnsi="Century Gothic" w:cs="Tahoma"/>
                <w:b/>
                <w:bCs/>
                <w:color w:val="000000"/>
              </w:rPr>
              <w:t>Enrichment</w:t>
            </w:r>
          </w:p>
          <w:p w14:paraId="4BB78C71" w14:textId="77777777" w:rsidR="005E6C14" w:rsidRPr="00D56A3B" w:rsidRDefault="005E6C14" w:rsidP="005E6C14">
            <w:pPr>
              <w:spacing w:after="0" w:line="240" w:lineRule="auto"/>
              <w:rPr>
                <w:rFonts w:ascii="Century Gothic" w:hAnsi="Century Gothic" w:cs="Tahoma"/>
                <w:b/>
                <w:bCs/>
                <w:color w:val="000000"/>
              </w:rPr>
            </w:pPr>
          </w:p>
        </w:tc>
        <w:tc>
          <w:tcPr>
            <w:tcW w:w="1989" w:type="dxa"/>
          </w:tcPr>
          <w:p w14:paraId="5B93B287" w14:textId="77777777" w:rsidR="005E6C14" w:rsidRDefault="005E6C14" w:rsidP="005E6C14">
            <w:pPr>
              <w:spacing w:after="0" w:line="240" w:lineRule="auto"/>
              <w:rPr>
                <w:rFonts w:ascii="Century Gothic" w:hAnsi="Century Gothic" w:cs="Tahoma"/>
                <w:bCs/>
                <w:color w:val="000000"/>
              </w:rPr>
            </w:pPr>
            <w:r>
              <w:rPr>
                <w:rFonts w:ascii="Century Gothic" w:hAnsi="Century Gothic" w:cs="Tahoma"/>
                <w:bCs/>
                <w:color w:val="000000"/>
              </w:rPr>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link on town and create a radio </w:t>
            </w:r>
            <w:proofErr w:type="spellStart"/>
            <w:proofErr w:type="gramStart"/>
            <w:r>
              <w:rPr>
                <w:rFonts w:ascii="Century Gothic" w:hAnsi="Century Gothic" w:cs="Tahoma"/>
                <w:bCs/>
                <w:color w:val="000000"/>
              </w:rPr>
              <w:t>blog.Cultural</w:t>
            </w:r>
            <w:proofErr w:type="spellEnd"/>
            <w:proofErr w:type="gramEnd"/>
            <w:r>
              <w:rPr>
                <w:rFonts w:ascii="Century Gothic" w:hAnsi="Century Gothic" w:cs="Tahoma"/>
                <w:bCs/>
                <w:color w:val="000000"/>
              </w:rPr>
              <w:t xml:space="preserve"> –Learn about different regions in Spain and the cultural differences.</w:t>
            </w:r>
          </w:p>
        </w:tc>
        <w:tc>
          <w:tcPr>
            <w:tcW w:w="2771" w:type="dxa"/>
          </w:tcPr>
          <w:p w14:paraId="4C34B8F6" w14:textId="77777777" w:rsidR="005E6C14" w:rsidRPr="003738C9" w:rsidRDefault="005E6C14" w:rsidP="005E6C14">
            <w:pPr>
              <w:spacing w:after="0" w:line="240" w:lineRule="auto"/>
              <w:rPr>
                <w:rFonts w:ascii="Century Gothic" w:hAnsi="Century Gothic"/>
                <w:szCs w:val="20"/>
              </w:rPr>
            </w:pPr>
            <w:r>
              <w:rPr>
                <w:rFonts w:ascii="Century Gothic" w:hAnsi="Century Gothic" w:cs="Tahoma"/>
                <w:bCs/>
                <w:color w:val="000000"/>
              </w:rPr>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link on environment/social issues and create a radio </w:t>
            </w:r>
            <w:proofErr w:type="spellStart"/>
            <w:proofErr w:type="gramStart"/>
            <w:r>
              <w:rPr>
                <w:rFonts w:ascii="Century Gothic" w:hAnsi="Century Gothic" w:cs="Tahoma"/>
                <w:bCs/>
                <w:color w:val="000000"/>
              </w:rPr>
              <w:t>blog.Cultural</w:t>
            </w:r>
            <w:proofErr w:type="spellEnd"/>
            <w:proofErr w:type="gramEnd"/>
            <w:r>
              <w:rPr>
                <w:rFonts w:ascii="Century Gothic" w:hAnsi="Century Gothic" w:cs="Tahoma"/>
                <w:bCs/>
                <w:color w:val="000000"/>
              </w:rPr>
              <w:t xml:space="preserve"> –Learn about environmental and social issues in Spain and the cultural differences.</w:t>
            </w:r>
            <w:r w:rsidRPr="003738C9">
              <w:rPr>
                <w:rFonts w:ascii="Century Gothic" w:hAnsi="Century Gothic"/>
                <w:b/>
                <w:szCs w:val="20"/>
              </w:rPr>
              <w:t xml:space="preserve"> </w:t>
            </w:r>
          </w:p>
          <w:p w14:paraId="1DA89FFE" w14:textId="77777777" w:rsidR="005E6C14" w:rsidRDefault="005E6C14" w:rsidP="005E6C14">
            <w:pPr>
              <w:spacing w:after="0" w:line="240" w:lineRule="auto"/>
              <w:rPr>
                <w:rFonts w:ascii="Century Gothic" w:hAnsi="Century Gothic" w:cs="Tahoma"/>
                <w:bCs/>
                <w:color w:val="000000"/>
              </w:rPr>
            </w:pPr>
            <w:r w:rsidRPr="003738C9">
              <w:rPr>
                <w:rFonts w:ascii="Century Gothic" w:hAnsi="Century Gothic"/>
                <w:szCs w:val="20"/>
              </w:rPr>
              <w:t>Students</w:t>
            </w:r>
            <w:r>
              <w:rPr>
                <w:rFonts w:ascii="Century Gothic" w:hAnsi="Century Gothic"/>
                <w:szCs w:val="20"/>
              </w:rPr>
              <w:t xml:space="preserve"> will also be reminded</w:t>
            </w:r>
            <w:r w:rsidRPr="003738C9">
              <w:rPr>
                <w:rFonts w:ascii="Century Gothic" w:hAnsi="Century Gothic"/>
                <w:szCs w:val="20"/>
              </w:rPr>
              <w:t xml:space="preserve"> about how Christmas and the Day of the Kings are celebrated in Spain</w:t>
            </w:r>
          </w:p>
        </w:tc>
        <w:tc>
          <w:tcPr>
            <w:tcW w:w="3028" w:type="dxa"/>
          </w:tcPr>
          <w:p w14:paraId="690E98F4" w14:textId="77777777" w:rsidR="005E6C14" w:rsidRPr="005E6C14" w:rsidRDefault="005E6C14" w:rsidP="005E6C14">
            <w:pPr>
              <w:autoSpaceDE w:val="0"/>
              <w:autoSpaceDN w:val="0"/>
              <w:adjustRightInd w:val="0"/>
              <w:rPr>
                <w:rFonts w:ascii="Century Gothic" w:hAnsi="Century Gothic" w:cs="Arial"/>
                <w:b/>
                <w:sz w:val="20"/>
                <w:szCs w:val="20"/>
              </w:rPr>
            </w:pPr>
            <w:r w:rsidRPr="005E6C14">
              <w:rPr>
                <w:rFonts w:ascii="Century Gothic" w:hAnsi="Century Gothic" w:cs="Arial"/>
                <w:b/>
                <w:sz w:val="20"/>
                <w:szCs w:val="20"/>
              </w:rPr>
              <w:t>Cultural-Learn about the different festivals that take place in Spain</w:t>
            </w:r>
          </w:p>
          <w:p w14:paraId="700EC5FE" w14:textId="77777777" w:rsidR="005E6C14" w:rsidRPr="005E6C14" w:rsidRDefault="005E6C14" w:rsidP="005E6C14">
            <w:pPr>
              <w:autoSpaceDE w:val="0"/>
              <w:autoSpaceDN w:val="0"/>
              <w:adjustRightInd w:val="0"/>
              <w:rPr>
                <w:rFonts w:ascii="Century Gothic" w:hAnsi="Century Gothic" w:cs="Arial"/>
                <w:b/>
                <w:sz w:val="20"/>
                <w:szCs w:val="20"/>
              </w:rPr>
            </w:pPr>
            <w:r w:rsidRPr="005E6C14">
              <w:rPr>
                <w:rFonts w:ascii="Century Gothic" w:hAnsi="Century Gothic" w:cs="Arial"/>
                <w:b/>
                <w:sz w:val="20"/>
                <w:szCs w:val="20"/>
              </w:rPr>
              <w:t>Spanish- Visit to Tapas restaurant</w:t>
            </w:r>
          </w:p>
          <w:p w14:paraId="01CE9D0F" w14:textId="77777777" w:rsidR="005E6C14" w:rsidRPr="00D85C8F" w:rsidRDefault="005E6C14" w:rsidP="005E6C14">
            <w:pPr>
              <w:spacing w:after="0" w:line="240" w:lineRule="auto"/>
              <w:rPr>
                <w:rFonts w:ascii="Century Gothic" w:hAnsi="Century Gothic" w:cs="Arial"/>
                <w:bCs/>
                <w:color w:val="000000"/>
                <w:sz w:val="20"/>
                <w:szCs w:val="20"/>
              </w:rPr>
            </w:pPr>
            <w:r w:rsidRPr="005E6C14">
              <w:rPr>
                <w:rFonts w:ascii="Century Gothic" w:hAnsi="Century Gothic" w:cs="Arial"/>
                <w:b/>
                <w:sz w:val="20"/>
                <w:szCs w:val="20"/>
              </w:rPr>
              <w:t>Active Learn authentic video on festivals</w:t>
            </w:r>
            <w:r w:rsidRPr="005E6C14">
              <w:rPr>
                <w:rFonts w:ascii="Century Gothic" w:hAnsi="Century Gothic" w:cs="Arial"/>
                <w:b/>
                <w:bCs/>
                <w:color w:val="000000"/>
                <w:sz w:val="20"/>
                <w:szCs w:val="20"/>
              </w:rPr>
              <w:t xml:space="preserve"> </w:t>
            </w:r>
          </w:p>
        </w:tc>
        <w:tc>
          <w:tcPr>
            <w:tcW w:w="2277" w:type="dxa"/>
          </w:tcPr>
          <w:p w14:paraId="6E6BFE9F" w14:textId="77777777" w:rsidR="005E6C14" w:rsidRDefault="005E6C14" w:rsidP="005E6C14">
            <w:pPr>
              <w:spacing w:after="0" w:line="240" w:lineRule="auto"/>
              <w:rPr>
                <w:rFonts w:ascii="Century Gothic" w:hAnsi="Century Gothic" w:cs="Tahoma"/>
                <w:bCs/>
                <w:color w:val="000000"/>
              </w:rPr>
            </w:pPr>
            <w:r>
              <w:rPr>
                <w:rFonts w:ascii="Century Gothic" w:hAnsi="Century Gothic" w:cs="Tahoma"/>
                <w:bCs/>
                <w:color w:val="000000"/>
              </w:rPr>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and </w:t>
            </w:r>
            <w:proofErr w:type="spellStart"/>
            <w:r>
              <w:rPr>
                <w:rFonts w:ascii="Century Gothic" w:hAnsi="Century Gothic" w:cs="Tahoma"/>
                <w:bCs/>
                <w:color w:val="000000"/>
              </w:rPr>
              <w:t>youtube</w:t>
            </w:r>
            <w:proofErr w:type="spellEnd"/>
            <w:r>
              <w:rPr>
                <w:rFonts w:ascii="Century Gothic" w:hAnsi="Century Gothic" w:cs="Tahoma"/>
                <w:bCs/>
                <w:color w:val="000000"/>
              </w:rPr>
              <w:t xml:space="preserve"> clips on exam skills specific to MFL. Cultural-Learn about the different festivals that take place in Spain</w:t>
            </w:r>
          </w:p>
        </w:tc>
        <w:tc>
          <w:tcPr>
            <w:tcW w:w="2227" w:type="dxa"/>
          </w:tcPr>
          <w:p w14:paraId="4014001E" w14:textId="77777777" w:rsidR="005E6C14" w:rsidRDefault="005E6C14" w:rsidP="005E6C14">
            <w:pPr>
              <w:spacing w:after="0" w:line="240" w:lineRule="auto"/>
              <w:rPr>
                <w:rFonts w:ascii="Century Gothic" w:hAnsi="Century Gothic" w:cs="Tahoma"/>
                <w:bCs/>
                <w:color w:val="000000"/>
              </w:rPr>
            </w:pPr>
            <w:r>
              <w:rPr>
                <w:rFonts w:ascii="Century Gothic" w:hAnsi="Century Gothic" w:cs="Tahoma"/>
                <w:bCs/>
                <w:color w:val="000000"/>
              </w:rPr>
              <w:t xml:space="preserve">Active </w:t>
            </w:r>
            <w:proofErr w:type="spellStart"/>
            <w:r>
              <w:rPr>
                <w:rFonts w:ascii="Century Gothic" w:hAnsi="Century Gothic" w:cs="Tahoma"/>
                <w:bCs/>
                <w:color w:val="000000"/>
              </w:rPr>
              <w:t>LearnVideo</w:t>
            </w:r>
            <w:proofErr w:type="spellEnd"/>
            <w:r>
              <w:rPr>
                <w:rFonts w:ascii="Century Gothic" w:hAnsi="Century Gothic" w:cs="Tahoma"/>
                <w:bCs/>
                <w:color w:val="000000"/>
              </w:rPr>
              <w:t xml:space="preserve"> and </w:t>
            </w:r>
            <w:proofErr w:type="spellStart"/>
            <w:r>
              <w:rPr>
                <w:rFonts w:ascii="Century Gothic" w:hAnsi="Century Gothic" w:cs="Tahoma"/>
                <w:bCs/>
                <w:color w:val="000000"/>
              </w:rPr>
              <w:t>youtube</w:t>
            </w:r>
            <w:proofErr w:type="spellEnd"/>
            <w:r>
              <w:rPr>
                <w:rFonts w:ascii="Century Gothic" w:hAnsi="Century Gothic" w:cs="Tahoma"/>
                <w:bCs/>
                <w:color w:val="000000"/>
              </w:rPr>
              <w:t xml:space="preserve"> clips on exam skills specific to MFL</w:t>
            </w:r>
          </w:p>
        </w:tc>
        <w:tc>
          <w:tcPr>
            <w:tcW w:w="1888" w:type="dxa"/>
          </w:tcPr>
          <w:p w14:paraId="5A554E19" w14:textId="77777777" w:rsidR="005E6C14" w:rsidRDefault="005E6C14" w:rsidP="005E6C14">
            <w:pPr>
              <w:spacing w:after="0" w:line="240" w:lineRule="auto"/>
              <w:rPr>
                <w:rFonts w:ascii="Century Gothic" w:hAnsi="Century Gothic" w:cs="Tahoma"/>
                <w:bCs/>
                <w:color w:val="000000"/>
              </w:rPr>
            </w:pPr>
          </w:p>
        </w:tc>
      </w:tr>
    </w:tbl>
    <w:p w14:paraId="1C46338F" w14:textId="77777777" w:rsidR="003A017B" w:rsidRPr="003A017B" w:rsidRDefault="003A017B" w:rsidP="003A017B">
      <w:pPr>
        <w:rPr>
          <w:rFonts w:ascii="Century Gothic" w:hAnsi="Century Gothic"/>
          <w:sz w:val="20"/>
          <w:szCs w:val="20"/>
          <w:lang w:val="en-US"/>
        </w:rPr>
      </w:pPr>
    </w:p>
    <w:p w14:paraId="4C34C785" w14:textId="77777777" w:rsidR="003A017B" w:rsidRPr="003A017B" w:rsidRDefault="003A017B" w:rsidP="003A017B">
      <w:pPr>
        <w:rPr>
          <w:rFonts w:ascii="Century Gothic" w:hAnsi="Century Gothic"/>
          <w:sz w:val="20"/>
          <w:szCs w:val="20"/>
          <w:lang w:val="en-US"/>
        </w:rPr>
      </w:pPr>
    </w:p>
    <w:p w14:paraId="1FD7199A" w14:textId="77777777" w:rsidR="003A017B" w:rsidRPr="003A017B" w:rsidRDefault="003A017B" w:rsidP="003A017B">
      <w:pPr>
        <w:rPr>
          <w:rFonts w:ascii="Century Gothic" w:hAnsi="Century Gothic"/>
          <w:sz w:val="20"/>
          <w:szCs w:val="20"/>
          <w:lang w:val="en-US"/>
        </w:rPr>
      </w:pPr>
    </w:p>
    <w:p w14:paraId="5F4BA49C" w14:textId="5E6E887C" w:rsidR="00587F4D" w:rsidRPr="00352330" w:rsidRDefault="00587F4D" w:rsidP="00352330">
      <w:pPr>
        <w:tabs>
          <w:tab w:val="left" w:pos="1478"/>
        </w:tabs>
        <w:rPr>
          <w:rFonts w:ascii="Century Gothic" w:hAnsi="Century Gothic"/>
          <w:sz w:val="20"/>
          <w:szCs w:val="20"/>
          <w:lang w:val="en-US"/>
        </w:rPr>
      </w:pPr>
      <w:bookmarkStart w:id="0" w:name="_GoBack"/>
      <w:bookmarkEnd w:id="0"/>
    </w:p>
    <w:sectPr w:rsidR="00587F4D" w:rsidRPr="00352330"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8E16C" w14:textId="77777777" w:rsidR="004B7BF4" w:rsidRDefault="004B7BF4" w:rsidP="0047765C">
      <w:pPr>
        <w:spacing w:after="0" w:line="240" w:lineRule="auto"/>
      </w:pPr>
      <w:r>
        <w:separator/>
      </w:r>
    </w:p>
  </w:endnote>
  <w:endnote w:type="continuationSeparator" w:id="0">
    <w:p w14:paraId="1BDDAB16"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CD81"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22F14" w14:textId="77777777" w:rsidR="004B7BF4" w:rsidRDefault="004B7BF4" w:rsidP="0047765C">
      <w:pPr>
        <w:spacing w:after="0" w:line="240" w:lineRule="auto"/>
      </w:pPr>
      <w:r>
        <w:separator/>
      </w:r>
    </w:p>
  </w:footnote>
  <w:footnote w:type="continuationSeparator" w:id="0">
    <w:p w14:paraId="12112018"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109B"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161CE437" wp14:editId="6D6BD9FC">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732AEBCA"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4pt;height:215.3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72644"/>
    <w:multiLevelType w:val="hybridMultilevel"/>
    <w:tmpl w:val="7DA4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21"/>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20"/>
  </w:num>
  <w:num w:numId="20">
    <w:abstractNumId w:val="4"/>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6C87"/>
    <w:rsid w:val="00020CCE"/>
    <w:rsid w:val="00032223"/>
    <w:rsid w:val="000400BB"/>
    <w:rsid w:val="00042531"/>
    <w:rsid w:val="0005049A"/>
    <w:rsid w:val="000636AA"/>
    <w:rsid w:val="00083467"/>
    <w:rsid w:val="00093BCC"/>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A7C43"/>
    <w:rsid w:val="002B69AE"/>
    <w:rsid w:val="002C3811"/>
    <w:rsid w:val="002E788E"/>
    <w:rsid w:val="00301905"/>
    <w:rsid w:val="00304B61"/>
    <w:rsid w:val="00311FA6"/>
    <w:rsid w:val="00320616"/>
    <w:rsid w:val="00352330"/>
    <w:rsid w:val="003538FE"/>
    <w:rsid w:val="00355EC5"/>
    <w:rsid w:val="003613BF"/>
    <w:rsid w:val="00362DE7"/>
    <w:rsid w:val="003738C9"/>
    <w:rsid w:val="00397C0F"/>
    <w:rsid w:val="003A017B"/>
    <w:rsid w:val="003A7E33"/>
    <w:rsid w:val="003C3B58"/>
    <w:rsid w:val="003C59A9"/>
    <w:rsid w:val="00400C82"/>
    <w:rsid w:val="0047269C"/>
    <w:rsid w:val="004741B3"/>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4F89"/>
    <w:rsid w:val="005B23CB"/>
    <w:rsid w:val="005D5C09"/>
    <w:rsid w:val="005E6C14"/>
    <w:rsid w:val="005F7F1D"/>
    <w:rsid w:val="00673BAB"/>
    <w:rsid w:val="006855A8"/>
    <w:rsid w:val="006A1A4D"/>
    <w:rsid w:val="006A1BF0"/>
    <w:rsid w:val="006C5CA4"/>
    <w:rsid w:val="00743396"/>
    <w:rsid w:val="00751202"/>
    <w:rsid w:val="00775095"/>
    <w:rsid w:val="00777C4F"/>
    <w:rsid w:val="007A7F2D"/>
    <w:rsid w:val="007D26F9"/>
    <w:rsid w:val="00813C28"/>
    <w:rsid w:val="00826BBB"/>
    <w:rsid w:val="0083184B"/>
    <w:rsid w:val="00864697"/>
    <w:rsid w:val="00893BFD"/>
    <w:rsid w:val="008C0E2C"/>
    <w:rsid w:val="008C354D"/>
    <w:rsid w:val="008D6C35"/>
    <w:rsid w:val="009551B9"/>
    <w:rsid w:val="00967B35"/>
    <w:rsid w:val="009753FC"/>
    <w:rsid w:val="009834DB"/>
    <w:rsid w:val="00990002"/>
    <w:rsid w:val="00996CB6"/>
    <w:rsid w:val="009A0BC7"/>
    <w:rsid w:val="009B5639"/>
    <w:rsid w:val="00A11E89"/>
    <w:rsid w:val="00A22009"/>
    <w:rsid w:val="00A4743F"/>
    <w:rsid w:val="00A91BF6"/>
    <w:rsid w:val="00AD604C"/>
    <w:rsid w:val="00B57528"/>
    <w:rsid w:val="00B61A10"/>
    <w:rsid w:val="00BD6726"/>
    <w:rsid w:val="00BE1FA1"/>
    <w:rsid w:val="00BF7DD6"/>
    <w:rsid w:val="00C24C1E"/>
    <w:rsid w:val="00C31356"/>
    <w:rsid w:val="00C42544"/>
    <w:rsid w:val="00C63580"/>
    <w:rsid w:val="00C7134F"/>
    <w:rsid w:val="00C9145B"/>
    <w:rsid w:val="00CB7125"/>
    <w:rsid w:val="00CB72C3"/>
    <w:rsid w:val="00CD2F36"/>
    <w:rsid w:val="00CE3BD0"/>
    <w:rsid w:val="00D15A56"/>
    <w:rsid w:val="00D415D0"/>
    <w:rsid w:val="00D56A3B"/>
    <w:rsid w:val="00DB466C"/>
    <w:rsid w:val="00DB7F16"/>
    <w:rsid w:val="00DC4B86"/>
    <w:rsid w:val="00DE0B69"/>
    <w:rsid w:val="00DE2C62"/>
    <w:rsid w:val="00DE4A78"/>
    <w:rsid w:val="00DF6D55"/>
    <w:rsid w:val="00E540A6"/>
    <w:rsid w:val="00E8230A"/>
    <w:rsid w:val="00E96808"/>
    <w:rsid w:val="00EB31D5"/>
    <w:rsid w:val="00EC31C4"/>
    <w:rsid w:val="00ED451C"/>
    <w:rsid w:val="00EF790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24CC7"/>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96CB6"/>
    <w:pPr>
      <w:keepNext/>
      <w:keepLines/>
      <w:spacing w:before="40" w:after="0"/>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96CB6"/>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A7E1-259C-40CF-825A-FC63EF09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L Ogden</cp:lastModifiedBy>
  <cp:revision>4</cp:revision>
  <cp:lastPrinted>2017-01-30T07:48:00Z</cp:lastPrinted>
  <dcterms:created xsi:type="dcterms:W3CDTF">2026-03-10T22:15:00Z</dcterms:created>
  <dcterms:modified xsi:type="dcterms:W3CDTF">2026-03-11T07:42:00Z</dcterms:modified>
</cp:coreProperties>
</file>