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410"/>
        <w:gridCol w:w="2409"/>
        <w:gridCol w:w="2410"/>
        <w:gridCol w:w="2410"/>
        <w:gridCol w:w="2410"/>
      </w:tblGrid>
      <w:tr w:rsidR="00D56A3B" w:rsidRPr="003172A5" w14:paraId="5E75B904" w14:textId="77777777" w:rsidTr="00FD2230">
        <w:tc>
          <w:tcPr>
            <w:tcW w:w="16019" w:type="dxa"/>
            <w:gridSpan w:val="7"/>
          </w:tcPr>
          <w:p w14:paraId="1821A9A4" w14:textId="77777777" w:rsidR="00D56A3B" w:rsidRPr="003172A5" w:rsidRDefault="006A32D4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Year 7 – </w:t>
            </w:r>
            <w:r w:rsidR="005E74ED" w:rsidRPr="003172A5">
              <w:rPr>
                <w:rFonts w:ascii="Century Gothic" w:hAnsi="Century Gothic" w:cs="Tahoma"/>
                <w:b/>
                <w:bCs/>
                <w:color w:val="000000"/>
              </w:rPr>
              <w:t>Design</w:t>
            </w: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and Technology</w:t>
            </w:r>
          </w:p>
        </w:tc>
      </w:tr>
      <w:tr w:rsidR="00D56A3B" w:rsidRPr="003172A5" w14:paraId="4F00BAF4" w14:textId="77777777" w:rsidTr="00FD2230">
        <w:tc>
          <w:tcPr>
            <w:tcW w:w="1560" w:type="dxa"/>
          </w:tcPr>
          <w:p w14:paraId="6547B062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459" w:type="dxa"/>
            <w:gridSpan w:val="6"/>
          </w:tcPr>
          <w:p w14:paraId="0A4688F4" w14:textId="43C6E608" w:rsidR="005131A6" w:rsidRPr="003172A5" w:rsidRDefault="000B3713" w:rsidP="00BD661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The aim of the curriculum is that through the delivery of the </w:t>
            </w:r>
            <w:r w:rsidR="00F85701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theory</w:t>
            </w:r>
            <w:r w:rsidR="00512C6B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and project-based approach learners are prepared for work and life in the 21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century by allowing them to participate confidently and successfully in an increasingly technological world. Key concepts are highlighted at the start of the </w:t>
            </w:r>
            <w:r w:rsidR="00FF1D72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curriculum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for KS3 groups and are recorded in learner </w:t>
            </w:r>
            <w:r w:rsidR="008C6AC4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files</w:t>
            </w:r>
            <w:r w:rsidR="006A32D4"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in order to clearly convey the project intent. The order for these follows of the linear design model. A brief, research, specification, ideas, development, manufacture and evaluation.</w:t>
            </w:r>
          </w:p>
        </w:tc>
      </w:tr>
      <w:tr w:rsidR="00FD2230" w:rsidRPr="003172A5" w14:paraId="7EF80F68" w14:textId="77777777" w:rsidTr="00FD2230">
        <w:tc>
          <w:tcPr>
            <w:tcW w:w="1560" w:type="dxa"/>
          </w:tcPr>
          <w:p w14:paraId="6A10F2F6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410" w:type="dxa"/>
          </w:tcPr>
          <w:p w14:paraId="2745BCC8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(HT1)</w:t>
            </w:r>
          </w:p>
        </w:tc>
        <w:tc>
          <w:tcPr>
            <w:tcW w:w="2410" w:type="dxa"/>
          </w:tcPr>
          <w:p w14:paraId="39681056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(HT2)</w:t>
            </w:r>
          </w:p>
        </w:tc>
        <w:tc>
          <w:tcPr>
            <w:tcW w:w="2409" w:type="dxa"/>
          </w:tcPr>
          <w:p w14:paraId="68477840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(HT3)</w:t>
            </w:r>
          </w:p>
        </w:tc>
        <w:tc>
          <w:tcPr>
            <w:tcW w:w="2410" w:type="dxa"/>
          </w:tcPr>
          <w:p w14:paraId="18DD1442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(HT4)</w:t>
            </w:r>
          </w:p>
        </w:tc>
        <w:tc>
          <w:tcPr>
            <w:tcW w:w="2410" w:type="dxa"/>
          </w:tcPr>
          <w:p w14:paraId="745ED5C1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(HT5)</w:t>
            </w:r>
          </w:p>
        </w:tc>
        <w:tc>
          <w:tcPr>
            <w:tcW w:w="2410" w:type="dxa"/>
          </w:tcPr>
          <w:p w14:paraId="753B4CA3" w14:textId="77777777" w:rsidR="00D56A3B" w:rsidRPr="003172A5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  <w:r w:rsidR="003172A5">
              <w:rPr>
                <w:rFonts w:ascii="Century Gothic" w:hAnsi="Century Gothic" w:cs="Tahoma"/>
                <w:b/>
                <w:bCs/>
                <w:color w:val="000000"/>
              </w:rPr>
              <w:t xml:space="preserve"> (HT6)</w:t>
            </w:r>
          </w:p>
        </w:tc>
      </w:tr>
      <w:tr w:rsidR="00973803" w:rsidRPr="003172A5" w14:paraId="2CEB0AED" w14:textId="77777777" w:rsidTr="00267442">
        <w:trPr>
          <w:trHeight w:val="595"/>
        </w:trPr>
        <w:tc>
          <w:tcPr>
            <w:tcW w:w="1560" w:type="dxa"/>
          </w:tcPr>
          <w:p w14:paraId="0D741546" w14:textId="77777777" w:rsidR="00973803" w:rsidRPr="003172A5" w:rsidRDefault="00973803" w:rsidP="00973803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410" w:type="dxa"/>
          </w:tcPr>
          <w:p w14:paraId="33DE045B" w14:textId="77777777" w:rsidR="00973803" w:rsidRDefault="00973803" w:rsidP="00973803">
            <w:pPr>
              <w:rPr>
                <w:rFonts w:ascii="Century Gothic" w:hAnsi="Century Gothic"/>
                <w:u w:val="single"/>
              </w:rPr>
            </w:pPr>
            <w:r w:rsidRPr="00973803">
              <w:rPr>
                <w:rFonts w:ascii="Century Gothic" w:hAnsi="Century Gothic"/>
                <w:u w:val="single"/>
              </w:rPr>
              <w:t xml:space="preserve">Brahma Puzzle </w:t>
            </w:r>
          </w:p>
          <w:p w14:paraId="3DCB8F00" w14:textId="77777777" w:rsidR="00973803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 w:rsidRPr="00973803">
              <w:rPr>
                <w:rFonts w:ascii="Century Gothic" w:hAnsi="Century Gothic"/>
                <w:sz w:val="20"/>
                <w:szCs w:val="20"/>
              </w:rPr>
              <w:t xml:space="preserve">You will be learning about the basic hand and power tools within the design technology department through the production of a Brahma puzzle, also known as ‘The Tower of Hanoi’. </w:t>
            </w:r>
          </w:p>
          <w:p w14:paraId="55B45CAC" w14:textId="3FB5D57A" w:rsidR="00973803" w:rsidRPr="003172A5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 w:rsidRPr="00973803">
              <w:rPr>
                <w:rFonts w:ascii="Century Gothic" w:hAnsi="Century Gothic"/>
                <w:sz w:val="20"/>
                <w:szCs w:val="20"/>
              </w:rPr>
              <w:t>Throughout the brief you will learn to safely use all the tools required and also to use some elements of digital software graphical packages, 3D CAD and CAM</w:t>
            </w:r>
            <w:r w:rsidRPr="003172A5"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  <w:p w14:paraId="4B835126" w14:textId="4BE2A67E" w:rsidR="00973803" w:rsidRPr="003172A5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CD0A55" w14:textId="77777777" w:rsidR="00973803" w:rsidRPr="003172A5" w:rsidRDefault="00973803" w:rsidP="00973803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CAD -CAM</w:t>
            </w:r>
          </w:p>
          <w:p w14:paraId="1438EB1D" w14:textId="0E3062A7" w:rsidR="00973803" w:rsidRPr="00973803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0F5953">
              <w:rPr>
                <w:rFonts w:ascii="Century Gothic" w:hAnsi="Century Gothic"/>
                <w:sz w:val="20"/>
                <w:szCs w:val="20"/>
              </w:rPr>
              <w:t>omputer-aided design is the use of computers to aid in the creation, modification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of a design.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Learners will learn to use </w:t>
            </w:r>
            <w:r w:rsidR="00421DB9">
              <w:rPr>
                <w:rFonts w:ascii="Century Gothic" w:hAnsi="Century Gothic"/>
                <w:sz w:val="20"/>
                <w:szCs w:val="20"/>
              </w:rPr>
              <w:t>SketchUp Make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software to increase the productivity of the</w:t>
            </w:r>
            <w:r>
              <w:rPr>
                <w:rFonts w:ascii="Century Gothic" w:hAnsi="Century Gothic"/>
                <w:sz w:val="20"/>
                <w:szCs w:val="20"/>
              </w:rPr>
              <w:t>ir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design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ideas</w:t>
            </w:r>
            <w:r w:rsidRPr="000F5953">
              <w:rPr>
                <w:rFonts w:ascii="Century Gothic" w:hAnsi="Century Gothic"/>
                <w:sz w:val="20"/>
                <w:szCs w:val="20"/>
              </w:rPr>
              <w:t>, improve the quality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accuracy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>
              <w:rPr>
                <w:rFonts w:ascii="Century Gothic" w:hAnsi="Century Gothic"/>
                <w:sz w:val="20"/>
                <w:szCs w:val="20"/>
              </w:rPr>
              <w:t>products</w:t>
            </w:r>
            <w:r w:rsidRPr="000F5953">
              <w:rPr>
                <w:rFonts w:ascii="Century Gothic" w:hAnsi="Century Gothic"/>
                <w:sz w:val="20"/>
                <w:szCs w:val="20"/>
              </w:rPr>
              <w:t>, to create a database for manufacturing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0F5953">
              <w:rPr>
                <w:rFonts w:ascii="Century Gothic" w:hAnsi="Century Gothic"/>
                <w:sz w:val="20"/>
                <w:szCs w:val="20"/>
              </w:rPr>
              <w:t>CAD output is in the form of electronic files for print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ing using a laser cuter to </w:t>
            </w:r>
            <w:r w:rsidRPr="000F5953">
              <w:rPr>
                <w:rFonts w:ascii="Century Gothic" w:hAnsi="Century Gothic"/>
                <w:sz w:val="20"/>
                <w:szCs w:val="20"/>
              </w:rPr>
              <w:t>manufactur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pieces of work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then assemble.</w:t>
            </w: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9B48923" w14:textId="77777777" w:rsidR="00973803" w:rsidRPr="001D7F85" w:rsidRDefault="00973803" w:rsidP="00973803">
            <w:pPr>
              <w:rPr>
                <w:rFonts w:ascii="Century Gothic" w:hAnsi="Century Gothic"/>
                <w:u w:val="single"/>
              </w:rPr>
            </w:pPr>
            <w:r w:rsidRPr="001D7F85">
              <w:rPr>
                <w:rFonts w:ascii="Century Gothic" w:hAnsi="Century Gothic"/>
                <w:u w:val="single"/>
              </w:rPr>
              <w:t>Oblique Drawings</w:t>
            </w:r>
          </w:p>
          <w:p w14:paraId="7FAD95DC" w14:textId="77777777" w:rsidR="00973803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 w:rsidRPr="003172A5">
              <w:rPr>
                <w:rFonts w:ascii="Century Gothic" w:hAnsi="Century Gothic"/>
                <w:sz w:val="20"/>
                <w:szCs w:val="20"/>
              </w:rPr>
              <w:t>Learning how to draw oblique is a valuable skill as it is a simple type of technical drawing of graphical projection used for producing three-dimensional (3D) images of objects.</w:t>
            </w:r>
          </w:p>
          <w:p w14:paraId="5BCEF5C0" w14:textId="77777777" w:rsidR="00973803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B6BA97" w14:textId="77777777" w:rsidR="00973803" w:rsidRPr="003172A5" w:rsidRDefault="00973803" w:rsidP="00973803">
            <w:pPr>
              <w:rPr>
                <w:rFonts w:ascii="Century Gothic" w:hAnsi="Century Gothic"/>
                <w:u w:val="single"/>
              </w:rPr>
            </w:pPr>
            <w:r w:rsidRPr="003172A5">
              <w:rPr>
                <w:rFonts w:ascii="Century Gothic" w:hAnsi="Century Gothic"/>
                <w:u w:val="single"/>
              </w:rPr>
              <w:t>Sustainability</w:t>
            </w:r>
          </w:p>
          <w:p w14:paraId="4A515736" w14:textId="562105A6" w:rsidR="00973803" w:rsidRPr="003172A5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Making products and considering their impact on the natural world.</w:t>
            </w:r>
          </w:p>
        </w:tc>
        <w:tc>
          <w:tcPr>
            <w:tcW w:w="2410" w:type="dxa"/>
          </w:tcPr>
          <w:p w14:paraId="0418EF11" w14:textId="77777777" w:rsidR="00973803" w:rsidRDefault="00973803" w:rsidP="00973803">
            <w:pPr>
              <w:rPr>
                <w:rFonts w:ascii="Century Gothic" w:hAnsi="Century Gothic"/>
                <w:u w:val="single"/>
              </w:rPr>
            </w:pPr>
            <w:r w:rsidRPr="00973803">
              <w:rPr>
                <w:rFonts w:ascii="Century Gothic" w:hAnsi="Century Gothic"/>
                <w:u w:val="single"/>
              </w:rPr>
              <w:t xml:space="preserve">Brahma Puzzle </w:t>
            </w:r>
          </w:p>
          <w:p w14:paraId="4B981ECA" w14:textId="77777777" w:rsidR="00973803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 w:rsidRPr="00973803">
              <w:rPr>
                <w:rFonts w:ascii="Century Gothic" w:hAnsi="Century Gothic"/>
                <w:sz w:val="20"/>
                <w:szCs w:val="20"/>
              </w:rPr>
              <w:t xml:space="preserve">You will be learning about the basic hand and power tools within the design technology department through the production of a Brahma puzzle, also known as ‘The Tower of Hanoi’. </w:t>
            </w:r>
          </w:p>
          <w:p w14:paraId="25E20D64" w14:textId="77777777" w:rsidR="00973803" w:rsidRPr="003172A5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 w:rsidRPr="00973803">
              <w:rPr>
                <w:rFonts w:ascii="Century Gothic" w:hAnsi="Century Gothic"/>
                <w:sz w:val="20"/>
                <w:szCs w:val="20"/>
              </w:rPr>
              <w:t>Throughout the brief you will learn to safely use all the tools required and also to use some elements of digital software graphical packages, 3D CAD and CAM</w:t>
            </w:r>
            <w:r w:rsidRPr="003172A5"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  <w:p w14:paraId="49E0B629" w14:textId="52619188" w:rsidR="00973803" w:rsidRPr="001D423C" w:rsidRDefault="00973803" w:rsidP="00973803">
            <w:pPr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A7D1B5" w14:textId="77777777" w:rsidR="00973803" w:rsidRPr="003172A5" w:rsidRDefault="00973803" w:rsidP="00973803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CAD -CAM</w:t>
            </w:r>
          </w:p>
          <w:p w14:paraId="554A75A9" w14:textId="17E11876" w:rsidR="00973803" w:rsidRPr="003172A5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0F5953">
              <w:rPr>
                <w:rFonts w:ascii="Century Gothic" w:hAnsi="Century Gothic"/>
                <w:sz w:val="20"/>
                <w:szCs w:val="20"/>
              </w:rPr>
              <w:t>omputer-aided design is the use of computers to aid in the creation, modification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of a design.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Learners will learn to use </w:t>
            </w:r>
            <w:r w:rsidR="00421DB9">
              <w:rPr>
                <w:rFonts w:ascii="Century Gothic" w:hAnsi="Century Gothic"/>
                <w:sz w:val="20"/>
                <w:szCs w:val="20"/>
              </w:rPr>
              <w:t>SketchUp Make</w:t>
            </w:r>
            <w:r w:rsidR="00421DB9" w:rsidRPr="000F59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5953">
              <w:rPr>
                <w:rFonts w:ascii="Century Gothic" w:hAnsi="Century Gothic"/>
                <w:sz w:val="20"/>
                <w:szCs w:val="20"/>
              </w:rPr>
              <w:t>software to increase the productivity of the</w:t>
            </w:r>
            <w:r>
              <w:rPr>
                <w:rFonts w:ascii="Century Gothic" w:hAnsi="Century Gothic"/>
                <w:sz w:val="20"/>
                <w:szCs w:val="20"/>
              </w:rPr>
              <w:t>ir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design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ideas</w:t>
            </w:r>
            <w:r w:rsidRPr="000F5953">
              <w:rPr>
                <w:rFonts w:ascii="Century Gothic" w:hAnsi="Century Gothic"/>
                <w:sz w:val="20"/>
                <w:szCs w:val="20"/>
              </w:rPr>
              <w:t>, improve the quality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accuracy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>
              <w:rPr>
                <w:rFonts w:ascii="Century Gothic" w:hAnsi="Century Gothic"/>
                <w:sz w:val="20"/>
                <w:szCs w:val="20"/>
              </w:rPr>
              <w:t>products</w:t>
            </w:r>
            <w:r w:rsidRPr="000F5953">
              <w:rPr>
                <w:rFonts w:ascii="Century Gothic" w:hAnsi="Century Gothic"/>
                <w:sz w:val="20"/>
                <w:szCs w:val="20"/>
              </w:rPr>
              <w:t>, to create a database for manufacturing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0F5953">
              <w:rPr>
                <w:rFonts w:ascii="Century Gothic" w:hAnsi="Century Gothic"/>
                <w:sz w:val="20"/>
                <w:szCs w:val="20"/>
              </w:rPr>
              <w:t>CAD output is in the form of electronic files for print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ing using a laser cuter to </w:t>
            </w:r>
            <w:r w:rsidRPr="000F5953">
              <w:rPr>
                <w:rFonts w:ascii="Century Gothic" w:hAnsi="Century Gothic"/>
                <w:sz w:val="20"/>
                <w:szCs w:val="20"/>
              </w:rPr>
              <w:t>manufactur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0F5953">
              <w:rPr>
                <w:rFonts w:ascii="Century Gothic" w:hAnsi="Century Gothic"/>
                <w:sz w:val="20"/>
                <w:szCs w:val="20"/>
              </w:rPr>
              <w:t xml:space="preserve"> pieces of work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then assemble.</w:t>
            </w: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145F75C" w14:textId="77777777" w:rsidR="00973803" w:rsidRPr="001D7F85" w:rsidRDefault="00973803" w:rsidP="00973803">
            <w:pPr>
              <w:rPr>
                <w:rFonts w:ascii="Century Gothic" w:hAnsi="Century Gothic"/>
                <w:u w:val="single"/>
              </w:rPr>
            </w:pPr>
            <w:r w:rsidRPr="001D7F85">
              <w:rPr>
                <w:rFonts w:ascii="Century Gothic" w:hAnsi="Century Gothic"/>
                <w:u w:val="single"/>
              </w:rPr>
              <w:t>Oblique Drawings</w:t>
            </w:r>
          </w:p>
          <w:p w14:paraId="142F4C22" w14:textId="77777777" w:rsidR="00973803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  <w:r w:rsidRPr="003172A5">
              <w:rPr>
                <w:rFonts w:ascii="Century Gothic" w:hAnsi="Century Gothic"/>
                <w:sz w:val="20"/>
                <w:szCs w:val="20"/>
              </w:rPr>
              <w:t>Learning how to draw oblique is a valuable skill as it is a simple type of technical drawing of graphical projection used for producing three-dimensional (3D) images of objects.</w:t>
            </w:r>
          </w:p>
          <w:p w14:paraId="7588614E" w14:textId="77777777" w:rsidR="00973803" w:rsidRDefault="00973803" w:rsidP="0097380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09ECF1" w14:textId="77777777" w:rsidR="00973803" w:rsidRPr="003172A5" w:rsidRDefault="00973803" w:rsidP="00973803">
            <w:pPr>
              <w:rPr>
                <w:rFonts w:ascii="Century Gothic" w:hAnsi="Century Gothic"/>
                <w:u w:val="single"/>
              </w:rPr>
            </w:pPr>
            <w:r w:rsidRPr="003172A5">
              <w:rPr>
                <w:rFonts w:ascii="Century Gothic" w:hAnsi="Century Gothic"/>
                <w:u w:val="single"/>
              </w:rPr>
              <w:t>Sustainability</w:t>
            </w:r>
          </w:p>
          <w:p w14:paraId="7CA6FAA8" w14:textId="73D399E9" w:rsidR="00973803" w:rsidRPr="001D423C" w:rsidRDefault="00973803" w:rsidP="00973803">
            <w:pPr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3172A5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Making products and considering their impact on the natural world.</w:t>
            </w:r>
          </w:p>
        </w:tc>
      </w:tr>
      <w:tr w:rsidR="00412775" w:rsidRPr="003172A5" w14:paraId="1051E17E" w14:textId="77777777" w:rsidTr="00267442">
        <w:trPr>
          <w:trHeight w:val="2373"/>
        </w:trPr>
        <w:tc>
          <w:tcPr>
            <w:tcW w:w="1560" w:type="dxa"/>
          </w:tcPr>
          <w:p w14:paraId="500EDE5E" w14:textId="77777777" w:rsidR="00412775" w:rsidRPr="003172A5" w:rsidRDefault="00412775" w:rsidP="00412775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2410" w:type="dxa"/>
          </w:tcPr>
          <w:p w14:paraId="6575A5CC" w14:textId="77777777" w:rsidR="00412775" w:rsidRDefault="00412775" w:rsidP="0041277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Health and safety</w:t>
            </w:r>
          </w:p>
          <w:p w14:paraId="554C9AA2" w14:textId="07B94E6C" w:rsidR="004D7240" w:rsidRDefault="004D7240" w:rsidP="0041277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 w:rsidRPr="004D7240">
              <w:rPr>
                <w:rFonts w:ascii="Century Gothic" w:hAnsi="Century Gothic" w:cstheme="minorHAnsi"/>
                <w:sz w:val="20"/>
                <w:szCs w:val="20"/>
              </w:rPr>
              <w:t xml:space="preserve">Tenon Saw </w:t>
            </w:r>
          </w:p>
          <w:p w14:paraId="471DC7E1" w14:textId="546DB9FC" w:rsidR="004D7240" w:rsidRDefault="004D7240" w:rsidP="00412775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Pine </w:t>
            </w: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Wood</w:t>
            </w:r>
          </w:p>
          <w:p w14:paraId="6ED43686" w14:textId="77777777" w:rsidR="004D7240" w:rsidRDefault="004D7240" w:rsidP="00412775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Bench Hook </w:t>
            </w:r>
          </w:p>
          <w:p w14:paraId="4DCFC61B" w14:textId="51EEAEA4" w:rsidR="004D7240" w:rsidRDefault="004D7240" w:rsidP="00412775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Finish </w:t>
            </w:r>
          </w:p>
          <w:p w14:paraId="6661C830" w14:textId="33F42A34" w:rsidR="004D7240" w:rsidRDefault="004D7240" w:rsidP="00412775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Varnish </w:t>
            </w:r>
          </w:p>
          <w:p w14:paraId="2319BA97" w14:textId="77777777" w:rsidR="004D7240" w:rsidRPr="004D7240" w:rsidRDefault="004D7240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Illustrator </w:t>
            </w:r>
          </w:p>
          <w:p w14:paraId="574A14EF" w14:textId="7ABC4115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Fonts w:ascii="Century Gothic" w:hAnsi="Century Gothic" w:cstheme="minorHAnsi"/>
                <w:sz w:val="20"/>
                <w:szCs w:val="20"/>
              </w:rPr>
              <w:t>Graphics based covering sketching in 2D and 3D</w:t>
            </w:r>
          </w:p>
          <w:p w14:paraId="5B75D964" w14:textId="77777777" w:rsidR="004D7240" w:rsidRDefault="004D7240" w:rsidP="004D7240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20"/>
              </w:rPr>
            </w:pPr>
            <w:r w:rsidRPr="004D7240">
              <w:rPr>
                <w:rFonts w:ascii="Century Gothic" w:hAnsi="Century Gothic"/>
                <w:sz w:val="20"/>
                <w:szCs w:val="20"/>
              </w:rPr>
              <w:t>Application</w:t>
            </w:r>
          </w:p>
          <w:p w14:paraId="50120361" w14:textId="1192862A" w:rsidR="004D7240" w:rsidRPr="004D7240" w:rsidRDefault="004D7240" w:rsidP="004D724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Practical </w:t>
            </w:r>
          </w:p>
        </w:tc>
        <w:tc>
          <w:tcPr>
            <w:tcW w:w="2410" w:type="dxa"/>
          </w:tcPr>
          <w:p w14:paraId="5E188DA2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design</w:t>
            </w:r>
          </w:p>
          <w:p w14:paraId="6EFE612E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manufacture</w:t>
            </w:r>
          </w:p>
          <w:p w14:paraId="2FE3200B" w14:textId="77777777" w:rsidR="00412775" w:rsidRPr="003172A5" w:rsidRDefault="00412775" w:rsidP="0041277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  <w:t xml:space="preserve">Identifying modification </w:t>
            </w:r>
          </w:p>
          <w:p w14:paraId="39EF5813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6 R’s  </w:t>
            </w:r>
          </w:p>
          <w:p w14:paraId="2E12B3E2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Precious plastics </w:t>
            </w:r>
          </w:p>
          <w:p w14:paraId="1E8BBCEB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Sustainable Timber  </w:t>
            </w:r>
          </w:p>
          <w:p w14:paraId="71DB58B6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morals of sustainability</w:t>
            </w:r>
          </w:p>
          <w:p w14:paraId="06E73A0D" w14:textId="77777777" w:rsidR="00412775" w:rsidRPr="00597AD1" w:rsidRDefault="00412775" w:rsidP="00597AD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Practical</w:t>
            </w:r>
          </w:p>
        </w:tc>
        <w:tc>
          <w:tcPr>
            <w:tcW w:w="2409" w:type="dxa"/>
          </w:tcPr>
          <w:p w14:paraId="2B7EAF4E" w14:textId="77777777" w:rsidR="004D7240" w:rsidRDefault="004D7240" w:rsidP="004D724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Health and safety</w:t>
            </w:r>
          </w:p>
          <w:p w14:paraId="361809EB" w14:textId="77777777" w:rsidR="004D7240" w:rsidRDefault="004D7240" w:rsidP="004D724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 w:rsidRPr="004D7240">
              <w:rPr>
                <w:rFonts w:ascii="Century Gothic" w:hAnsi="Century Gothic" w:cstheme="minorHAnsi"/>
                <w:sz w:val="20"/>
                <w:szCs w:val="20"/>
              </w:rPr>
              <w:t xml:space="preserve">Tenon Saw </w:t>
            </w:r>
          </w:p>
          <w:p w14:paraId="53415A41" w14:textId="77777777" w:rsidR="004D7240" w:rsidRDefault="004D7240" w:rsidP="004D7240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Pine </w:t>
            </w: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Wood</w:t>
            </w:r>
          </w:p>
          <w:p w14:paraId="0D30604F" w14:textId="77777777" w:rsidR="004D7240" w:rsidRDefault="004D7240" w:rsidP="004D7240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Bench Hook </w:t>
            </w:r>
          </w:p>
          <w:p w14:paraId="13EB715F" w14:textId="77777777" w:rsidR="004D7240" w:rsidRDefault="004D7240" w:rsidP="004D7240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Finish </w:t>
            </w:r>
          </w:p>
          <w:p w14:paraId="4A69059B" w14:textId="77777777" w:rsidR="004D7240" w:rsidRDefault="004D7240" w:rsidP="004D7240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Varnish </w:t>
            </w:r>
          </w:p>
          <w:p w14:paraId="3A08D8B6" w14:textId="77777777" w:rsidR="004D7240" w:rsidRPr="004D7240" w:rsidRDefault="004D7240" w:rsidP="004D724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Illustrator </w:t>
            </w:r>
          </w:p>
          <w:p w14:paraId="006E89F3" w14:textId="77777777" w:rsidR="004D7240" w:rsidRPr="003172A5" w:rsidRDefault="004D7240" w:rsidP="004D724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Fonts w:ascii="Century Gothic" w:hAnsi="Century Gothic" w:cstheme="minorHAnsi"/>
                <w:sz w:val="20"/>
                <w:szCs w:val="20"/>
              </w:rPr>
              <w:t>Graphics based covering sketching in 2D and 3D</w:t>
            </w:r>
          </w:p>
          <w:p w14:paraId="2BAEDBDC" w14:textId="77777777" w:rsidR="004D7240" w:rsidRDefault="004D7240" w:rsidP="004D7240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20"/>
              </w:rPr>
            </w:pPr>
            <w:r w:rsidRPr="004D7240">
              <w:rPr>
                <w:rFonts w:ascii="Century Gothic" w:hAnsi="Century Gothic"/>
                <w:sz w:val="20"/>
                <w:szCs w:val="20"/>
              </w:rPr>
              <w:t>Application</w:t>
            </w:r>
          </w:p>
          <w:p w14:paraId="428F3676" w14:textId="6E3563AF" w:rsidR="00412775" w:rsidRPr="003172A5" w:rsidRDefault="004D7240" w:rsidP="004D724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Practical</w:t>
            </w:r>
          </w:p>
        </w:tc>
        <w:tc>
          <w:tcPr>
            <w:tcW w:w="2410" w:type="dxa"/>
          </w:tcPr>
          <w:p w14:paraId="0B292F1A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design</w:t>
            </w:r>
          </w:p>
          <w:p w14:paraId="4600B0F1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manufacture</w:t>
            </w:r>
          </w:p>
          <w:p w14:paraId="2390E5BE" w14:textId="77777777" w:rsidR="00412775" w:rsidRPr="003172A5" w:rsidRDefault="00412775" w:rsidP="0041277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  <w:t xml:space="preserve">Identifying modification </w:t>
            </w:r>
          </w:p>
          <w:p w14:paraId="08CA7BD9" w14:textId="77777777" w:rsidR="00412775" w:rsidRPr="00A1139E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hAnsi="Century Gothic" w:cstheme="minorHAnsi"/>
                <w:sz w:val="20"/>
                <w:szCs w:val="20"/>
              </w:rPr>
              <w:t>Automaton</w:t>
            </w:r>
          </w:p>
          <w:p w14:paraId="5AFDF4CB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6 R’s  </w:t>
            </w:r>
          </w:p>
          <w:p w14:paraId="5BA4FC17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Precious plastics </w:t>
            </w:r>
          </w:p>
          <w:p w14:paraId="6367F138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Sustainable Timber  </w:t>
            </w:r>
          </w:p>
          <w:p w14:paraId="259DDCA5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morals of sustainability</w:t>
            </w:r>
          </w:p>
          <w:p w14:paraId="34265D9D" w14:textId="77777777" w:rsidR="00412775" w:rsidRPr="00597AD1" w:rsidRDefault="00412775" w:rsidP="00597AD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Practical</w:t>
            </w:r>
          </w:p>
        </w:tc>
        <w:tc>
          <w:tcPr>
            <w:tcW w:w="2410" w:type="dxa"/>
          </w:tcPr>
          <w:p w14:paraId="151DDAFB" w14:textId="77777777" w:rsidR="004D7240" w:rsidRDefault="004D7240" w:rsidP="004D724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Health and safety</w:t>
            </w:r>
          </w:p>
          <w:p w14:paraId="35667D57" w14:textId="77777777" w:rsidR="004D7240" w:rsidRDefault="004D7240" w:rsidP="004D7240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 w:rsidRPr="004D7240">
              <w:rPr>
                <w:rFonts w:ascii="Century Gothic" w:hAnsi="Century Gothic" w:cstheme="minorHAnsi"/>
                <w:sz w:val="20"/>
                <w:szCs w:val="20"/>
              </w:rPr>
              <w:t xml:space="preserve">Tenon Saw </w:t>
            </w:r>
          </w:p>
          <w:p w14:paraId="37E34840" w14:textId="77777777" w:rsidR="004D7240" w:rsidRDefault="004D7240" w:rsidP="004D7240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Pine </w:t>
            </w: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Wood</w:t>
            </w:r>
          </w:p>
          <w:p w14:paraId="25578A55" w14:textId="77777777" w:rsidR="004D7240" w:rsidRDefault="004D7240" w:rsidP="004D7240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Bench Hook </w:t>
            </w:r>
          </w:p>
          <w:p w14:paraId="2A629282" w14:textId="77777777" w:rsidR="004D7240" w:rsidRDefault="004D7240" w:rsidP="004D7240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Finish </w:t>
            </w:r>
          </w:p>
          <w:p w14:paraId="229B3E79" w14:textId="77777777" w:rsidR="004D7240" w:rsidRDefault="004D7240" w:rsidP="004D7240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Varnish </w:t>
            </w:r>
          </w:p>
          <w:p w14:paraId="38B8791B" w14:textId="77777777" w:rsidR="004D7240" w:rsidRPr="004D7240" w:rsidRDefault="004D7240" w:rsidP="004D724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4D7240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 xml:space="preserve">Illustrator </w:t>
            </w:r>
          </w:p>
          <w:p w14:paraId="180ACFC9" w14:textId="77777777" w:rsidR="004D7240" w:rsidRPr="003172A5" w:rsidRDefault="004D7240" w:rsidP="004D724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Fonts w:ascii="Century Gothic" w:hAnsi="Century Gothic" w:cstheme="minorHAnsi"/>
                <w:sz w:val="20"/>
                <w:szCs w:val="20"/>
              </w:rPr>
              <w:t>Graphics based covering sketching in 2D and 3D</w:t>
            </w:r>
          </w:p>
          <w:p w14:paraId="71D216BA" w14:textId="77777777" w:rsidR="004D7240" w:rsidRDefault="004D7240" w:rsidP="004D7240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20"/>
              </w:rPr>
            </w:pPr>
            <w:r w:rsidRPr="004D7240">
              <w:rPr>
                <w:rFonts w:ascii="Century Gothic" w:hAnsi="Century Gothic"/>
                <w:sz w:val="20"/>
                <w:szCs w:val="20"/>
              </w:rPr>
              <w:t>Application</w:t>
            </w:r>
          </w:p>
          <w:p w14:paraId="0375E0F4" w14:textId="23BECD11" w:rsidR="00412775" w:rsidRPr="003172A5" w:rsidRDefault="004D7240" w:rsidP="004D724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Practical</w:t>
            </w:r>
          </w:p>
        </w:tc>
        <w:tc>
          <w:tcPr>
            <w:tcW w:w="2410" w:type="dxa"/>
          </w:tcPr>
          <w:p w14:paraId="5C43AFCE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design</w:t>
            </w:r>
          </w:p>
          <w:p w14:paraId="2BBC5066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Computer-aided manufacture</w:t>
            </w:r>
          </w:p>
          <w:p w14:paraId="7265155F" w14:textId="77777777" w:rsidR="00412775" w:rsidRPr="003172A5" w:rsidRDefault="00412775" w:rsidP="0041277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</w:pPr>
            <w:r w:rsidRPr="003172A5">
              <w:rPr>
                <w:rStyle w:val="normaltextrun"/>
                <w:rFonts w:ascii="Century Gothic" w:hAnsi="Century Gothic" w:cstheme="minorHAnsi"/>
                <w:sz w:val="20"/>
                <w:szCs w:val="20"/>
              </w:rPr>
              <w:t xml:space="preserve">Identifying modification </w:t>
            </w:r>
          </w:p>
          <w:p w14:paraId="2AF1BFD2" w14:textId="77777777" w:rsidR="00412775" w:rsidRPr="00A1139E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hAnsi="Century Gothic" w:cstheme="minorHAnsi"/>
                <w:sz w:val="20"/>
                <w:szCs w:val="20"/>
              </w:rPr>
              <w:t>Automaton</w:t>
            </w:r>
          </w:p>
          <w:p w14:paraId="17589AC2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6 R’s  </w:t>
            </w:r>
          </w:p>
          <w:p w14:paraId="3D35B22F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Precious plastics </w:t>
            </w:r>
          </w:p>
          <w:p w14:paraId="50018745" w14:textId="77777777" w:rsidR="00412775" w:rsidRPr="003172A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Sustainable Timber  </w:t>
            </w:r>
          </w:p>
          <w:p w14:paraId="65AF45DE" w14:textId="77777777" w:rsidR="00412775" w:rsidRDefault="00412775" w:rsidP="0041277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 w:rsidRPr="003172A5"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The morals of sustainability</w:t>
            </w:r>
          </w:p>
          <w:p w14:paraId="101853C2" w14:textId="77777777" w:rsidR="00412775" w:rsidRPr="00597AD1" w:rsidRDefault="00412775" w:rsidP="00597AD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theme="minorHAnsi"/>
                <w:sz w:val="20"/>
                <w:szCs w:val="20"/>
                <w:lang w:eastAsia="en-GB"/>
              </w:rPr>
              <w:t>Practical</w:t>
            </w:r>
          </w:p>
        </w:tc>
      </w:tr>
      <w:tr w:rsidR="00597AD1" w:rsidRPr="003172A5" w14:paraId="23AC5D1C" w14:textId="77777777" w:rsidTr="00267442">
        <w:trPr>
          <w:trHeight w:val="1189"/>
        </w:trPr>
        <w:tc>
          <w:tcPr>
            <w:tcW w:w="1560" w:type="dxa"/>
          </w:tcPr>
          <w:p w14:paraId="3044521A" w14:textId="77777777" w:rsidR="00597AD1" w:rsidRPr="003172A5" w:rsidRDefault="00597AD1" w:rsidP="00597AD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2410" w:type="dxa"/>
          </w:tcPr>
          <w:p w14:paraId="480E732E" w14:textId="4388422B" w:rsidR="00597AD1" w:rsidRPr="006E2ED3" w:rsidRDefault="00293D57" w:rsidP="00267442">
            <w:pPr>
              <w:spacing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Product</w:t>
            </w:r>
            <w:r w:rsidR="00597AD1"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Test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ing</w:t>
            </w:r>
            <w:r w:rsidR="00597AD1"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with high value question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s</w:t>
            </w:r>
            <w:r w:rsidR="00597AD1" w:rsidRPr="003172A5">
              <w:rPr>
                <w:rFonts w:ascii="Century Gothic" w:hAnsi="Century Gothic" w:cstheme="majorHAnsi"/>
                <w:sz w:val="20"/>
                <w:szCs w:val="20"/>
              </w:rPr>
              <w:t>.</w:t>
            </w:r>
            <w:r w:rsidR="00597AD1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597AD1"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Outcome from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a puzzle game</w:t>
            </w:r>
            <w:r w:rsidR="00597AD1"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project</w:t>
            </w:r>
            <w:r w:rsidR="00597AD1">
              <w:rPr>
                <w:rFonts w:ascii="Century Gothic" w:hAnsi="Century Gothic" w:cstheme="majorHAnsi"/>
                <w:sz w:val="20"/>
                <w:szCs w:val="20"/>
              </w:rPr>
              <w:t xml:space="preserve"> and </w:t>
            </w:r>
            <w:r w:rsidR="00597AD1" w:rsidRPr="003172A5">
              <w:rPr>
                <w:rFonts w:ascii="Century Gothic" w:hAnsi="Century Gothic" w:cstheme="minorHAnsi"/>
                <w:sz w:val="20"/>
                <w:szCs w:val="20"/>
              </w:rPr>
              <w:t>evaluation</w:t>
            </w:r>
            <w:r w:rsidR="00597AD1">
              <w:rPr>
                <w:rFonts w:ascii="Century Gothic" w:hAnsi="Century Gothic" w:cstheme="minorHAnsi"/>
                <w:sz w:val="20"/>
                <w:szCs w:val="20"/>
              </w:rPr>
              <w:t xml:space="preserve">. </w:t>
            </w:r>
            <w:r w:rsidR="00597AD1">
              <w:rPr>
                <w:rFonts w:ascii="Century Gothic" w:hAnsi="Century Gothic" w:cs="Arial"/>
                <w:sz w:val="20"/>
                <w:szCs w:val="20"/>
              </w:rPr>
              <w:t xml:space="preserve">Oblique </w:t>
            </w:r>
            <w:r w:rsidR="00597AD1" w:rsidRPr="00074BD6">
              <w:rPr>
                <w:rFonts w:ascii="Century Gothic" w:hAnsi="Century Gothic" w:cs="Arial"/>
                <w:sz w:val="20"/>
                <w:szCs w:val="20"/>
              </w:rPr>
              <w:t>drawings</w:t>
            </w:r>
            <w:r w:rsidR="00597AD1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597AD1" w:rsidRPr="00074BD6">
              <w:rPr>
                <w:rFonts w:ascii="Century Gothic" w:hAnsi="Century Gothic" w:cs="Arial"/>
                <w:sz w:val="20"/>
                <w:szCs w:val="20"/>
              </w:rPr>
              <w:t xml:space="preserve"> Practical outcome - model and working prototype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and 3D drawings.</w:t>
            </w:r>
          </w:p>
        </w:tc>
        <w:tc>
          <w:tcPr>
            <w:tcW w:w="2410" w:type="dxa"/>
          </w:tcPr>
          <w:p w14:paraId="6D658D57" w14:textId="77777777" w:rsidR="00597AD1" w:rsidRPr="00F91B7A" w:rsidRDefault="00597AD1" w:rsidP="00267442">
            <w:pPr>
              <w:spacing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Quality control check against design specification and evaluation. </w:t>
            </w:r>
            <w:r w:rsidRPr="003172A5">
              <w:rPr>
                <w:rFonts w:ascii="Century Gothic" w:hAnsi="Century Gothic" w:cstheme="minorHAnsi"/>
                <w:sz w:val="20"/>
                <w:szCs w:val="20"/>
              </w:rPr>
              <w:t>Sustainability test, with high value question.</w:t>
            </w:r>
          </w:p>
        </w:tc>
        <w:tc>
          <w:tcPr>
            <w:tcW w:w="2409" w:type="dxa"/>
          </w:tcPr>
          <w:p w14:paraId="6BEC3671" w14:textId="323FA3CD" w:rsidR="00597AD1" w:rsidRPr="006E2ED3" w:rsidRDefault="00293D57" w:rsidP="00267442">
            <w:pPr>
              <w:spacing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Product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Test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ing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with high value question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s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>.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Outcome from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a puzzle game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project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 xml:space="preserve"> and </w:t>
            </w:r>
            <w:r w:rsidRPr="003172A5">
              <w:rPr>
                <w:rFonts w:ascii="Century Gothic" w:hAnsi="Century Gothic" w:cstheme="minorHAnsi"/>
                <w:sz w:val="20"/>
                <w:szCs w:val="20"/>
              </w:rPr>
              <w:t>evaluation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Oblique </w:t>
            </w:r>
            <w:r w:rsidRPr="00074BD6">
              <w:rPr>
                <w:rFonts w:ascii="Century Gothic" w:hAnsi="Century Gothic" w:cs="Arial"/>
                <w:sz w:val="20"/>
                <w:szCs w:val="20"/>
              </w:rPr>
              <w:t>drawings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Pr="00074BD6">
              <w:rPr>
                <w:rFonts w:ascii="Century Gothic" w:hAnsi="Century Gothic" w:cs="Arial"/>
                <w:sz w:val="20"/>
                <w:szCs w:val="20"/>
              </w:rPr>
              <w:t xml:space="preserve"> Practical outcome - model and working prototype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and 3D drawings.</w:t>
            </w:r>
          </w:p>
        </w:tc>
        <w:tc>
          <w:tcPr>
            <w:tcW w:w="2410" w:type="dxa"/>
          </w:tcPr>
          <w:p w14:paraId="5FF1865C" w14:textId="77777777" w:rsidR="00597AD1" w:rsidRPr="00F91B7A" w:rsidRDefault="00597AD1" w:rsidP="00267442">
            <w:pPr>
              <w:spacing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Quality control check against design specification and evaluation. </w:t>
            </w:r>
            <w:r w:rsidRPr="003172A5">
              <w:rPr>
                <w:rFonts w:ascii="Century Gothic" w:hAnsi="Century Gothic" w:cstheme="minorHAnsi"/>
                <w:sz w:val="20"/>
                <w:szCs w:val="20"/>
              </w:rPr>
              <w:t>Sustainability test, with high value question.</w:t>
            </w:r>
          </w:p>
        </w:tc>
        <w:tc>
          <w:tcPr>
            <w:tcW w:w="2410" w:type="dxa"/>
          </w:tcPr>
          <w:p w14:paraId="4FBC5442" w14:textId="7C20A82A" w:rsidR="00597AD1" w:rsidRPr="006E2ED3" w:rsidRDefault="00293D57" w:rsidP="00267442">
            <w:pPr>
              <w:spacing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Product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Test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ing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with high value question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s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>.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Outcome from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a puzzle game</w:t>
            </w:r>
            <w:r w:rsidRPr="003172A5">
              <w:rPr>
                <w:rFonts w:ascii="Century Gothic" w:hAnsi="Century Gothic" w:cstheme="majorHAnsi"/>
                <w:sz w:val="20"/>
                <w:szCs w:val="20"/>
              </w:rPr>
              <w:t xml:space="preserve"> project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 xml:space="preserve"> and </w:t>
            </w:r>
            <w:r w:rsidRPr="003172A5">
              <w:rPr>
                <w:rFonts w:ascii="Century Gothic" w:hAnsi="Century Gothic" w:cstheme="minorHAnsi"/>
                <w:sz w:val="20"/>
                <w:szCs w:val="20"/>
              </w:rPr>
              <w:t>evaluation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Oblique </w:t>
            </w:r>
            <w:r w:rsidRPr="00074BD6">
              <w:rPr>
                <w:rFonts w:ascii="Century Gothic" w:hAnsi="Century Gothic" w:cs="Arial"/>
                <w:sz w:val="20"/>
                <w:szCs w:val="20"/>
              </w:rPr>
              <w:t>drawings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Pr="00074BD6">
              <w:rPr>
                <w:rFonts w:ascii="Century Gothic" w:hAnsi="Century Gothic" w:cs="Arial"/>
                <w:sz w:val="20"/>
                <w:szCs w:val="20"/>
              </w:rPr>
              <w:t xml:space="preserve"> Practical outcome - model and working prototype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and 3D drawings.</w:t>
            </w:r>
          </w:p>
        </w:tc>
        <w:tc>
          <w:tcPr>
            <w:tcW w:w="2410" w:type="dxa"/>
          </w:tcPr>
          <w:p w14:paraId="06F943D8" w14:textId="77777777" w:rsidR="00597AD1" w:rsidRPr="00F91B7A" w:rsidRDefault="00597AD1" w:rsidP="00267442">
            <w:pPr>
              <w:spacing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Quality control check against design specification and evaluation. </w:t>
            </w:r>
            <w:r w:rsidRPr="003172A5">
              <w:rPr>
                <w:rFonts w:ascii="Century Gothic" w:hAnsi="Century Gothic" w:cstheme="minorHAnsi"/>
                <w:sz w:val="20"/>
                <w:szCs w:val="20"/>
              </w:rPr>
              <w:t>Sustainability test, with high value question.</w:t>
            </w:r>
          </w:p>
        </w:tc>
      </w:tr>
      <w:tr w:rsidR="00597AD1" w:rsidRPr="003172A5" w14:paraId="6BED6E7D" w14:textId="77777777" w:rsidTr="00FD2230">
        <w:tc>
          <w:tcPr>
            <w:tcW w:w="1560" w:type="dxa"/>
          </w:tcPr>
          <w:p w14:paraId="267CB205" w14:textId="77777777" w:rsidR="00597AD1" w:rsidRPr="003172A5" w:rsidRDefault="00597AD1" w:rsidP="00597AD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72A5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</w:p>
          <w:p w14:paraId="18C64229" w14:textId="77777777" w:rsidR="00597AD1" w:rsidRPr="003172A5" w:rsidRDefault="00597AD1" w:rsidP="00597AD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08E4D84B" w14:textId="77777777" w:rsidR="00597AD1" w:rsidRPr="00F91B7A" w:rsidRDefault="00421DB9" w:rsidP="00597AD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  <w:hyperlink r:id="rId8" w:history="1">
              <w:r w:rsidR="00597AD1" w:rsidRPr="003172A5">
                <w:rPr>
                  <w:rStyle w:val="Hyperlink"/>
                  <w:rFonts w:ascii="Century Gothic" w:hAnsi="Century Gothic"/>
                </w:rPr>
                <w:t>https://learning.sciencemuseumgroup.org.uk/resources/?subject=design-and-technology</w:t>
              </w:r>
            </w:hyperlink>
          </w:p>
        </w:tc>
        <w:tc>
          <w:tcPr>
            <w:tcW w:w="2410" w:type="dxa"/>
          </w:tcPr>
          <w:p w14:paraId="4E4A6DF7" w14:textId="77777777" w:rsidR="00597AD1" w:rsidRPr="003172A5" w:rsidRDefault="00421DB9" w:rsidP="00597A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9" w:history="1">
              <w:r w:rsidR="00597AD1" w:rsidRPr="003172A5">
                <w:rPr>
                  <w:rStyle w:val="Hyperlink"/>
                  <w:rFonts w:ascii="Century Gothic" w:hAnsi="Century Gothic" w:cs="Tahoma"/>
                  <w:bCs/>
                </w:rPr>
                <w:t>https://www.bbc.co.uk/bitesize/guides/znmnb9q/revision/1</w:t>
              </w:r>
            </w:hyperlink>
          </w:p>
          <w:p w14:paraId="186989D4" w14:textId="77777777" w:rsidR="00597AD1" w:rsidRPr="003172A5" w:rsidRDefault="00597AD1" w:rsidP="00597A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D94F7A" w14:textId="77777777" w:rsidR="00597AD1" w:rsidRPr="00F91B7A" w:rsidRDefault="00421DB9" w:rsidP="00597AD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  <w:hyperlink r:id="rId10" w:history="1">
              <w:r w:rsidR="00597AD1" w:rsidRPr="003172A5">
                <w:rPr>
                  <w:rStyle w:val="Hyperlink"/>
                  <w:rFonts w:ascii="Century Gothic" w:hAnsi="Century Gothic"/>
                </w:rPr>
                <w:t>https://learning.sciencemuseumgroup.org.uk/resources/?subject=design-and-technology</w:t>
              </w:r>
            </w:hyperlink>
          </w:p>
        </w:tc>
        <w:tc>
          <w:tcPr>
            <w:tcW w:w="2410" w:type="dxa"/>
          </w:tcPr>
          <w:p w14:paraId="62CABD68" w14:textId="77777777" w:rsidR="00597AD1" w:rsidRPr="003172A5" w:rsidRDefault="00421DB9" w:rsidP="00597A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1" w:history="1">
              <w:r w:rsidR="00597AD1" w:rsidRPr="003172A5">
                <w:rPr>
                  <w:rStyle w:val="Hyperlink"/>
                  <w:rFonts w:ascii="Century Gothic" w:hAnsi="Century Gothic" w:cs="Tahoma"/>
                  <w:bCs/>
                </w:rPr>
                <w:t>https://www.bbc.co.uk/bitesize/guides/znmnb9q/revision/1</w:t>
              </w:r>
            </w:hyperlink>
          </w:p>
          <w:p w14:paraId="16D12091" w14:textId="77777777" w:rsidR="00597AD1" w:rsidRPr="003172A5" w:rsidRDefault="00597AD1" w:rsidP="00597A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DB0FB9" w14:textId="77777777" w:rsidR="00597AD1" w:rsidRPr="00F91B7A" w:rsidRDefault="00421DB9" w:rsidP="00597AD1">
            <w:pPr>
              <w:tabs>
                <w:tab w:val="left" w:pos="4425"/>
              </w:tabs>
              <w:jc w:val="both"/>
              <w:rPr>
                <w:rFonts w:ascii="Century Gothic" w:hAnsi="Century Gothic"/>
              </w:rPr>
            </w:pPr>
            <w:hyperlink r:id="rId12" w:history="1">
              <w:r w:rsidR="00597AD1" w:rsidRPr="003172A5">
                <w:rPr>
                  <w:rStyle w:val="Hyperlink"/>
                  <w:rFonts w:ascii="Century Gothic" w:hAnsi="Century Gothic"/>
                </w:rPr>
                <w:t>https://learning.sciencemuseumgroup.org.uk/resources/?subject=design-and-technology</w:t>
              </w:r>
            </w:hyperlink>
          </w:p>
        </w:tc>
        <w:tc>
          <w:tcPr>
            <w:tcW w:w="2410" w:type="dxa"/>
          </w:tcPr>
          <w:p w14:paraId="41F71D20" w14:textId="77777777" w:rsidR="00597AD1" w:rsidRPr="003172A5" w:rsidRDefault="00421DB9" w:rsidP="00597A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3" w:history="1">
              <w:r w:rsidR="00597AD1" w:rsidRPr="003172A5">
                <w:rPr>
                  <w:rStyle w:val="Hyperlink"/>
                  <w:rFonts w:ascii="Century Gothic" w:hAnsi="Century Gothic" w:cs="Tahoma"/>
                  <w:bCs/>
                </w:rPr>
                <w:t>https://www.bbc.co.uk/bitesize/guides/znmnb9q/revision/1</w:t>
              </w:r>
            </w:hyperlink>
          </w:p>
          <w:p w14:paraId="40252446" w14:textId="77777777" w:rsidR="00597AD1" w:rsidRPr="003172A5" w:rsidRDefault="00597AD1" w:rsidP="00597A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</w:tr>
    </w:tbl>
    <w:p w14:paraId="0EB4A22E" w14:textId="77777777" w:rsidR="003A017B" w:rsidRPr="003172A5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sectPr w:rsidR="003A017B" w:rsidRPr="003172A5" w:rsidSect="00C63580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B000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5989CC47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BE92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806C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51BC3BC9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A233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EF0EEF" wp14:editId="441CC994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1A5871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7.7pt;height:215.15pt" o:bullet="t">
        <v:imagedata r:id="rId1" o:title="Star"/>
      </v:shape>
    </w:pict>
  </w:numPicBullet>
  <w:abstractNum w:abstractNumId="0" w15:restartNumberingAfterBreak="0">
    <w:nsid w:val="03AE5BC3"/>
    <w:multiLevelType w:val="hybridMultilevel"/>
    <w:tmpl w:val="435EF428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6AB6C24"/>
    <w:multiLevelType w:val="hybridMultilevel"/>
    <w:tmpl w:val="0CF69F3C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DBE69E5"/>
    <w:multiLevelType w:val="multilevel"/>
    <w:tmpl w:val="7138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453F8B"/>
    <w:multiLevelType w:val="hybridMultilevel"/>
    <w:tmpl w:val="FB9C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2616E"/>
    <w:multiLevelType w:val="hybridMultilevel"/>
    <w:tmpl w:val="14C42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24ECE"/>
    <w:multiLevelType w:val="multilevel"/>
    <w:tmpl w:val="D978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F167E6"/>
    <w:multiLevelType w:val="hybridMultilevel"/>
    <w:tmpl w:val="25D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1B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55FF"/>
    <w:multiLevelType w:val="hybridMultilevel"/>
    <w:tmpl w:val="C73E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85280"/>
    <w:multiLevelType w:val="hybridMultilevel"/>
    <w:tmpl w:val="9E9C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F170E"/>
    <w:multiLevelType w:val="hybridMultilevel"/>
    <w:tmpl w:val="5C3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85D8E"/>
    <w:multiLevelType w:val="hybridMultilevel"/>
    <w:tmpl w:val="D874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50450"/>
    <w:multiLevelType w:val="multilevel"/>
    <w:tmpl w:val="2C7A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8691D"/>
    <w:multiLevelType w:val="multilevel"/>
    <w:tmpl w:val="B06EF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68572D"/>
    <w:multiLevelType w:val="hybridMultilevel"/>
    <w:tmpl w:val="5DC0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65B6A"/>
    <w:multiLevelType w:val="hybridMultilevel"/>
    <w:tmpl w:val="838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91F1F"/>
    <w:multiLevelType w:val="hybridMultilevel"/>
    <w:tmpl w:val="94C4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67E00"/>
    <w:multiLevelType w:val="hybridMultilevel"/>
    <w:tmpl w:val="1A94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70209"/>
    <w:multiLevelType w:val="multilevel"/>
    <w:tmpl w:val="67A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0E1516"/>
    <w:multiLevelType w:val="hybridMultilevel"/>
    <w:tmpl w:val="68922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E5AD3"/>
    <w:multiLevelType w:val="hybridMultilevel"/>
    <w:tmpl w:val="0EE26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375B3"/>
    <w:multiLevelType w:val="hybridMultilevel"/>
    <w:tmpl w:val="63424E64"/>
    <w:lvl w:ilvl="0" w:tplc="D16E0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EE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8D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42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03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C8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4D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48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09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39"/>
  </w:num>
  <w:num w:numId="5">
    <w:abstractNumId w:val="17"/>
  </w:num>
  <w:num w:numId="6">
    <w:abstractNumId w:val="19"/>
  </w:num>
  <w:num w:numId="7">
    <w:abstractNumId w:val="32"/>
  </w:num>
  <w:num w:numId="8">
    <w:abstractNumId w:val="26"/>
  </w:num>
  <w:num w:numId="9">
    <w:abstractNumId w:val="8"/>
  </w:num>
  <w:num w:numId="10">
    <w:abstractNumId w:val="2"/>
  </w:num>
  <w:num w:numId="11">
    <w:abstractNumId w:val="25"/>
  </w:num>
  <w:num w:numId="12">
    <w:abstractNumId w:val="31"/>
  </w:num>
  <w:num w:numId="13">
    <w:abstractNumId w:val="28"/>
  </w:num>
  <w:num w:numId="14">
    <w:abstractNumId w:val="14"/>
  </w:num>
  <w:num w:numId="15">
    <w:abstractNumId w:val="6"/>
  </w:num>
  <w:num w:numId="16">
    <w:abstractNumId w:val="22"/>
  </w:num>
  <w:num w:numId="17">
    <w:abstractNumId w:val="21"/>
  </w:num>
  <w:num w:numId="18">
    <w:abstractNumId w:val="33"/>
  </w:num>
  <w:num w:numId="19">
    <w:abstractNumId w:val="38"/>
  </w:num>
  <w:num w:numId="20">
    <w:abstractNumId w:val="11"/>
  </w:num>
  <w:num w:numId="21">
    <w:abstractNumId w:val="5"/>
  </w:num>
  <w:num w:numId="22">
    <w:abstractNumId w:val="18"/>
  </w:num>
  <w:num w:numId="23">
    <w:abstractNumId w:val="24"/>
  </w:num>
  <w:num w:numId="24">
    <w:abstractNumId w:val="30"/>
  </w:num>
  <w:num w:numId="25">
    <w:abstractNumId w:val="12"/>
  </w:num>
  <w:num w:numId="26">
    <w:abstractNumId w:val="15"/>
  </w:num>
  <w:num w:numId="27">
    <w:abstractNumId w:val="1"/>
  </w:num>
  <w:num w:numId="28">
    <w:abstractNumId w:val="10"/>
  </w:num>
  <w:num w:numId="29">
    <w:abstractNumId w:val="13"/>
  </w:num>
  <w:num w:numId="30">
    <w:abstractNumId w:val="36"/>
  </w:num>
  <w:num w:numId="31">
    <w:abstractNumId w:val="34"/>
  </w:num>
  <w:num w:numId="32">
    <w:abstractNumId w:val="4"/>
  </w:num>
  <w:num w:numId="33">
    <w:abstractNumId w:val="0"/>
  </w:num>
  <w:num w:numId="34">
    <w:abstractNumId w:val="23"/>
  </w:num>
  <w:num w:numId="35">
    <w:abstractNumId w:val="20"/>
  </w:num>
  <w:num w:numId="36">
    <w:abstractNumId w:val="3"/>
  </w:num>
  <w:num w:numId="37">
    <w:abstractNumId w:val="35"/>
  </w:num>
  <w:num w:numId="38">
    <w:abstractNumId w:val="9"/>
  </w:num>
  <w:num w:numId="39">
    <w:abstractNumId w:val="7"/>
  </w:num>
  <w:num w:numId="40">
    <w:abstractNumId w:val="27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25DEA"/>
    <w:rsid w:val="00032223"/>
    <w:rsid w:val="000400BB"/>
    <w:rsid w:val="00042531"/>
    <w:rsid w:val="0005049A"/>
    <w:rsid w:val="000636AA"/>
    <w:rsid w:val="000932FF"/>
    <w:rsid w:val="000B3713"/>
    <w:rsid w:val="000C3F78"/>
    <w:rsid w:val="000F38D7"/>
    <w:rsid w:val="000F5953"/>
    <w:rsid w:val="001016C8"/>
    <w:rsid w:val="00105FE4"/>
    <w:rsid w:val="00127BAD"/>
    <w:rsid w:val="001644CD"/>
    <w:rsid w:val="00170EA7"/>
    <w:rsid w:val="00173E08"/>
    <w:rsid w:val="001908D3"/>
    <w:rsid w:val="001B5652"/>
    <w:rsid w:val="001C7DEB"/>
    <w:rsid w:val="001D423C"/>
    <w:rsid w:val="001D7F85"/>
    <w:rsid w:val="001F1933"/>
    <w:rsid w:val="001F3EDA"/>
    <w:rsid w:val="002172E8"/>
    <w:rsid w:val="0023423A"/>
    <w:rsid w:val="00235D12"/>
    <w:rsid w:val="002443B5"/>
    <w:rsid w:val="00267442"/>
    <w:rsid w:val="00281902"/>
    <w:rsid w:val="00284018"/>
    <w:rsid w:val="00293D57"/>
    <w:rsid w:val="002A3C8F"/>
    <w:rsid w:val="002A7C43"/>
    <w:rsid w:val="002B69AE"/>
    <w:rsid w:val="002C3811"/>
    <w:rsid w:val="002D121C"/>
    <w:rsid w:val="002E788E"/>
    <w:rsid w:val="00304B61"/>
    <w:rsid w:val="00311FA6"/>
    <w:rsid w:val="003172A5"/>
    <w:rsid w:val="00317935"/>
    <w:rsid w:val="00320616"/>
    <w:rsid w:val="003538FE"/>
    <w:rsid w:val="00355EC5"/>
    <w:rsid w:val="003613BF"/>
    <w:rsid w:val="00397C0F"/>
    <w:rsid w:val="003A017B"/>
    <w:rsid w:val="003A7E33"/>
    <w:rsid w:val="003B046F"/>
    <w:rsid w:val="003C3B58"/>
    <w:rsid w:val="003C71DA"/>
    <w:rsid w:val="00400C82"/>
    <w:rsid w:val="00412775"/>
    <w:rsid w:val="00414D66"/>
    <w:rsid w:val="00421DB9"/>
    <w:rsid w:val="0047269C"/>
    <w:rsid w:val="0047765C"/>
    <w:rsid w:val="004A4B6D"/>
    <w:rsid w:val="004B037E"/>
    <w:rsid w:val="004B7BF4"/>
    <w:rsid w:val="004D7240"/>
    <w:rsid w:val="004E52FC"/>
    <w:rsid w:val="00500715"/>
    <w:rsid w:val="00512C6B"/>
    <w:rsid w:val="005131A6"/>
    <w:rsid w:val="005628D0"/>
    <w:rsid w:val="00576408"/>
    <w:rsid w:val="0058029E"/>
    <w:rsid w:val="00584996"/>
    <w:rsid w:val="00587F4D"/>
    <w:rsid w:val="00593832"/>
    <w:rsid w:val="005947D1"/>
    <w:rsid w:val="00597AD1"/>
    <w:rsid w:val="005A0CCE"/>
    <w:rsid w:val="005A2962"/>
    <w:rsid w:val="005A4F89"/>
    <w:rsid w:val="005D5C09"/>
    <w:rsid w:val="005E74ED"/>
    <w:rsid w:val="00673BAB"/>
    <w:rsid w:val="006830F6"/>
    <w:rsid w:val="006941DF"/>
    <w:rsid w:val="00696A13"/>
    <w:rsid w:val="006A32D4"/>
    <w:rsid w:val="006C5CA4"/>
    <w:rsid w:val="006E2ED3"/>
    <w:rsid w:val="006F2AE9"/>
    <w:rsid w:val="006F6824"/>
    <w:rsid w:val="00717F2F"/>
    <w:rsid w:val="00732743"/>
    <w:rsid w:val="00743396"/>
    <w:rsid w:val="00751202"/>
    <w:rsid w:val="00777C4F"/>
    <w:rsid w:val="007A11A0"/>
    <w:rsid w:val="007A7F2D"/>
    <w:rsid w:val="007C0F0A"/>
    <w:rsid w:val="007F3E10"/>
    <w:rsid w:val="00826BBB"/>
    <w:rsid w:val="0083184B"/>
    <w:rsid w:val="00864697"/>
    <w:rsid w:val="00893BFD"/>
    <w:rsid w:val="008B1185"/>
    <w:rsid w:val="008C0E2C"/>
    <w:rsid w:val="008C354D"/>
    <w:rsid w:val="008C6AC4"/>
    <w:rsid w:val="008D6C35"/>
    <w:rsid w:val="00967B35"/>
    <w:rsid w:val="00973803"/>
    <w:rsid w:val="009753FC"/>
    <w:rsid w:val="009869CA"/>
    <w:rsid w:val="009A0BC7"/>
    <w:rsid w:val="009A7DAE"/>
    <w:rsid w:val="009B379D"/>
    <w:rsid w:val="009B5639"/>
    <w:rsid w:val="00A05651"/>
    <w:rsid w:val="00A1139E"/>
    <w:rsid w:val="00A11E89"/>
    <w:rsid w:val="00A20ACA"/>
    <w:rsid w:val="00A22009"/>
    <w:rsid w:val="00A353A4"/>
    <w:rsid w:val="00A4743F"/>
    <w:rsid w:val="00A73058"/>
    <w:rsid w:val="00A91BF6"/>
    <w:rsid w:val="00B57528"/>
    <w:rsid w:val="00B61A10"/>
    <w:rsid w:val="00B9346B"/>
    <w:rsid w:val="00BD661E"/>
    <w:rsid w:val="00BD6726"/>
    <w:rsid w:val="00BD706C"/>
    <w:rsid w:val="00BE1FA1"/>
    <w:rsid w:val="00BE453B"/>
    <w:rsid w:val="00BF6D3E"/>
    <w:rsid w:val="00C24C1E"/>
    <w:rsid w:val="00C31356"/>
    <w:rsid w:val="00C42544"/>
    <w:rsid w:val="00C63580"/>
    <w:rsid w:val="00C7134F"/>
    <w:rsid w:val="00C9145B"/>
    <w:rsid w:val="00CB7125"/>
    <w:rsid w:val="00CB72C3"/>
    <w:rsid w:val="00CD00E3"/>
    <w:rsid w:val="00CD2F36"/>
    <w:rsid w:val="00D15A56"/>
    <w:rsid w:val="00D415D0"/>
    <w:rsid w:val="00D56A3B"/>
    <w:rsid w:val="00D658FE"/>
    <w:rsid w:val="00D7787D"/>
    <w:rsid w:val="00DB1339"/>
    <w:rsid w:val="00DB466C"/>
    <w:rsid w:val="00DB49FA"/>
    <w:rsid w:val="00DB7F16"/>
    <w:rsid w:val="00DC4B86"/>
    <w:rsid w:val="00DE0B69"/>
    <w:rsid w:val="00DE2C62"/>
    <w:rsid w:val="00DF025E"/>
    <w:rsid w:val="00DF6D55"/>
    <w:rsid w:val="00E10006"/>
    <w:rsid w:val="00E40540"/>
    <w:rsid w:val="00E540A6"/>
    <w:rsid w:val="00E6600F"/>
    <w:rsid w:val="00E8230A"/>
    <w:rsid w:val="00E96808"/>
    <w:rsid w:val="00EB1928"/>
    <w:rsid w:val="00EB31D5"/>
    <w:rsid w:val="00EC7490"/>
    <w:rsid w:val="00ED451C"/>
    <w:rsid w:val="00F024DF"/>
    <w:rsid w:val="00F14C19"/>
    <w:rsid w:val="00F26F79"/>
    <w:rsid w:val="00F42478"/>
    <w:rsid w:val="00F45A2B"/>
    <w:rsid w:val="00F50E1B"/>
    <w:rsid w:val="00F60840"/>
    <w:rsid w:val="00F73C5A"/>
    <w:rsid w:val="00F744D4"/>
    <w:rsid w:val="00F76251"/>
    <w:rsid w:val="00F85701"/>
    <w:rsid w:val="00F91B7A"/>
    <w:rsid w:val="00F96021"/>
    <w:rsid w:val="00FD2230"/>
    <w:rsid w:val="00FE7508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68D56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A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121C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540"/>
    <w:rPr>
      <w:b/>
      <w:bCs/>
    </w:rPr>
  </w:style>
  <w:style w:type="paragraph" w:customStyle="1" w:styleId="paragraph">
    <w:name w:val="paragraph"/>
    <w:basedOn w:val="Normal"/>
    <w:rsid w:val="00BD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D7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BD706C"/>
  </w:style>
  <w:style w:type="character" w:customStyle="1" w:styleId="eop">
    <w:name w:val="eop"/>
    <w:basedOn w:val="DefaultParagraphFont"/>
    <w:rsid w:val="00BD706C"/>
  </w:style>
  <w:style w:type="character" w:styleId="FollowedHyperlink">
    <w:name w:val="FollowedHyperlink"/>
    <w:basedOn w:val="DefaultParagraphFont"/>
    <w:uiPriority w:val="99"/>
    <w:semiHidden/>
    <w:unhideWhenUsed/>
    <w:rsid w:val="00A11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5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3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0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8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sciencemuseumgroup.org.uk/resources/?subject=design-and-technology" TargetMode="External"/><Relationship Id="rId13" Type="http://schemas.openxmlformats.org/officeDocument/2006/relationships/hyperlink" Target="https://www.bbc.co.uk/bitesize/guides/znmnb9q/revision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.sciencemuseumgroup.org.uk/resources/?subject=design-and-technolog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guides/znmnb9q/revision/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arning.sciencemuseumgroup.org.uk/resources/?subject=design-and-techn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guides/znmnb9q/revision/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D8AD-6066-4DD9-B958-6EA0394C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P Law</cp:lastModifiedBy>
  <cp:revision>6</cp:revision>
  <cp:lastPrinted>2017-01-30T07:48:00Z</cp:lastPrinted>
  <dcterms:created xsi:type="dcterms:W3CDTF">2026-03-02T13:40:00Z</dcterms:created>
  <dcterms:modified xsi:type="dcterms:W3CDTF">2026-03-03T07:09:00Z</dcterms:modified>
</cp:coreProperties>
</file>