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859"/>
        <w:gridCol w:w="2437"/>
        <w:gridCol w:w="2465"/>
        <w:gridCol w:w="2404"/>
        <w:gridCol w:w="2332"/>
        <w:gridCol w:w="2476"/>
        <w:gridCol w:w="2415"/>
      </w:tblGrid>
      <w:tr w:rsidR="00D56A3B" w:rsidRPr="00DD1EB2" w:rsidTr="00C113EA">
        <w:tc>
          <w:tcPr>
            <w:tcW w:w="15322" w:type="dxa"/>
            <w:gridSpan w:val="7"/>
          </w:tcPr>
          <w:p w:rsidR="00D56A3B" w:rsidRPr="00DD1EB2" w:rsidRDefault="005147B1" w:rsidP="00D56A3B">
            <w:pPr>
              <w:spacing w:after="0" w:line="240" w:lineRule="auto"/>
              <w:jc w:val="center"/>
              <w:rPr>
                <w:rFonts w:ascii="Arial" w:hAnsi="Arial" w:cs="Arial"/>
                <w:b/>
                <w:bCs/>
                <w:color w:val="000000"/>
              </w:rPr>
            </w:pPr>
            <w:r w:rsidRPr="00DD1EB2">
              <w:rPr>
                <w:rFonts w:ascii="Arial" w:hAnsi="Arial" w:cs="Arial"/>
                <w:b/>
                <w:bCs/>
                <w:color w:val="000000"/>
              </w:rPr>
              <w:t>Year 8</w:t>
            </w:r>
            <w:r w:rsidR="00EB1BB5" w:rsidRPr="00DD1EB2">
              <w:rPr>
                <w:rFonts w:ascii="Arial" w:hAnsi="Arial" w:cs="Arial"/>
                <w:b/>
                <w:bCs/>
                <w:color w:val="000000"/>
              </w:rPr>
              <w:t xml:space="preserve"> - Music</w:t>
            </w:r>
          </w:p>
        </w:tc>
      </w:tr>
      <w:tr w:rsidR="00D56A3B" w:rsidRPr="00DD1EB2" w:rsidTr="00C113EA">
        <w:tc>
          <w:tcPr>
            <w:tcW w:w="704" w:type="dxa"/>
          </w:tcPr>
          <w:p w:rsidR="00D56A3B" w:rsidRPr="00DD1EB2" w:rsidRDefault="00D56A3B" w:rsidP="00893BFD">
            <w:pPr>
              <w:spacing w:after="0" w:line="240" w:lineRule="auto"/>
              <w:rPr>
                <w:rFonts w:ascii="Arial" w:hAnsi="Arial" w:cs="Arial"/>
                <w:b/>
                <w:bCs/>
                <w:color w:val="000000"/>
              </w:rPr>
            </w:pPr>
            <w:r w:rsidRPr="00DD1EB2">
              <w:rPr>
                <w:rFonts w:ascii="Arial" w:hAnsi="Arial" w:cs="Arial"/>
                <w:b/>
                <w:bCs/>
                <w:color w:val="000000"/>
              </w:rPr>
              <w:t>Curriculum intent</w:t>
            </w:r>
          </w:p>
        </w:tc>
        <w:tc>
          <w:tcPr>
            <w:tcW w:w="14613" w:type="dxa"/>
            <w:gridSpan w:val="6"/>
          </w:tcPr>
          <w:p w:rsidR="005147B1" w:rsidRPr="00DD1EB2" w:rsidRDefault="005147B1" w:rsidP="00893BFD">
            <w:pPr>
              <w:spacing w:after="0" w:line="240" w:lineRule="auto"/>
              <w:rPr>
                <w:rFonts w:ascii="Arial" w:hAnsi="Arial" w:cs="Arial"/>
                <w:bCs/>
                <w:color w:val="000000"/>
              </w:rPr>
            </w:pPr>
            <w:r w:rsidRPr="00DD1EB2">
              <w:rPr>
                <w:rFonts w:ascii="Arial" w:hAnsi="Arial" w:cs="Arial"/>
                <w:bCs/>
                <w:color w:val="000000"/>
              </w:rPr>
              <w:t>In year 8 the 3 core skills of the Music Curriculum will be developed.</w:t>
            </w:r>
            <w:r w:rsidR="009D70BC" w:rsidRPr="00DD1EB2">
              <w:rPr>
                <w:rFonts w:ascii="Arial" w:hAnsi="Arial" w:cs="Arial"/>
                <w:bCs/>
                <w:color w:val="000000"/>
              </w:rPr>
              <w:t xml:space="preserve"> </w:t>
            </w:r>
            <w:r w:rsidRPr="00DD1EB2">
              <w:rPr>
                <w:rFonts w:ascii="Arial" w:hAnsi="Arial" w:cs="Arial"/>
                <w:bCs/>
                <w:color w:val="000000"/>
              </w:rPr>
              <w:t xml:space="preserve">Each student will complete theoretical and historical understanding </w:t>
            </w:r>
            <w:r w:rsidR="000F21B0">
              <w:rPr>
                <w:rFonts w:ascii="Arial" w:hAnsi="Arial" w:cs="Arial"/>
                <w:bCs/>
                <w:color w:val="000000"/>
              </w:rPr>
              <w:t xml:space="preserve">of the music studied </w:t>
            </w:r>
            <w:r w:rsidRPr="00DD1EB2">
              <w:rPr>
                <w:rFonts w:ascii="Arial" w:hAnsi="Arial" w:cs="Arial"/>
                <w:bCs/>
                <w:color w:val="000000"/>
              </w:rPr>
              <w:t>and listen</w:t>
            </w:r>
            <w:r w:rsidR="000F21B0">
              <w:rPr>
                <w:rFonts w:ascii="Arial" w:hAnsi="Arial" w:cs="Arial"/>
                <w:bCs/>
                <w:color w:val="000000"/>
              </w:rPr>
              <w:t xml:space="preserve"> to a variety of pieces from</w:t>
            </w:r>
            <w:r w:rsidRPr="00DD1EB2">
              <w:rPr>
                <w:rFonts w:ascii="Arial" w:hAnsi="Arial" w:cs="Arial"/>
                <w:bCs/>
                <w:color w:val="000000"/>
              </w:rPr>
              <w:t xml:space="preserve"> the styles of music studied so that students begin to learn about how and why music has developed through time.</w:t>
            </w:r>
          </w:p>
          <w:p w:rsidR="005131A6" w:rsidRPr="00DD1EB2" w:rsidRDefault="00C12909" w:rsidP="00893BFD">
            <w:pPr>
              <w:spacing w:after="0" w:line="240" w:lineRule="auto"/>
              <w:rPr>
                <w:rFonts w:ascii="Arial" w:hAnsi="Arial" w:cs="Arial"/>
                <w:bCs/>
                <w:color w:val="000000"/>
              </w:rPr>
            </w:pPr>
            <w:r w:rsidRPr="00DD1EB2">
              <w:rPr>
                <w:rFonts w:ascii="Arial" w:hAnsi="Arial" w:cs="Arial"/>
                <w:bCs/>
                <w:color w:val="000000"/>
              </w:rPr>
              <w:t>Students will explore music through topics such as – popular music, The Blues</w:t>
            </w:r>
            <w:r w:rsidR="000F21B0">
              <w:rPr>
                <w:rFonts w:ascii="Arial" w:hAnsi="Arial" w:cs="Arial"/>
                <w:bCs/>
                <w:color w:val="000000"/>
              </w:rPr>
              <w:t xml:space="preserve"> and film</w:t>
            </w:r>
          </w:p>
        </w:tc>
      </w:tr>
      <w:tr w:rsidR="006B218E" w:rsidRPr="00DD1EB2" w:rsidTr="00C113EA">
        <w:tc>
          <w:tcPr>
            <w:tcW w:w="704" w:type="dxa"/>
          </w:tcPr>
          <w:p w:rsidR="006B218E" w:rsidRPr="00DD1EB2" w:rsidRDefault="006B218E" w:rsidP="00893BFD">
            <w:pPr>
              <w:spacing w:after="0" w:line="240" w:lineRule="auto"/>
              <w:rPr>
                <w:rFonts w:ascii="Arial" w:hAnsi="Arial" w:cs="Arial"/>
                <w:b/>
                <w:bCs/>
                <w:color w:val="000000"/>
              </w:rPr>
            </w:pPr>
            <w:r w:rsidRPr="00DD1EB2">
              <w:rPr>
                <w:rFonts w:ascii="Arial" w:hAnsi="Arial" w:cs="Arial"/>
                <w:b/>
                <w:bCs/>
                <w:color w:val="000000"/>
              </w:rPr>
              <w:t>Term</w:t>
            </w:r>
          </w:p>
        </w:tc>
        <w:tc>
          <w:tcPr>
            <w:tcW w:w="2488" w:type="dxa"/>
          </w:tcPr>
          <w:p w:rsidR="006B218E" w:rsidRPr="00DD1EB2" w:rsidRDefault="006B218E" w:rsidP="00893BFD">
            <w:pPr>
              <w:spacing w:after="0" w:line="240" w:lineRule="auto"/>
              <w:rPr>
                <w:rFonts w:ascii="Arial" w:hAnsi="Arial" w:cs="Arial"/>
                <w:b/>
                <w:bCs/>
                <w:color w:val="000000"/>
              </w:rPr>
            </w:pPr>
            <w:r w:rsidRPr="00DD1EB2">
              <w:rPr>
                <w:rFonts w:ascii="Arial" w:hAnsi="Arial" w:cs="Arial"/>
                <w:b/>
                <w:bCs/>
                <w:color w:val="000000"/>
              </w:rPr>
              <w:t>Topic 1</w:t>
            </w:r>
          </w:p>
        </w:tc>
        <w:tc>
          <w:tcPr>
            <w:tcW w:w="2569" w:type="dxa"/>
          </w:tcPr>
          <w:p w:rsidR="006B218E" w:rsidRPr="00DD1EB2" w:rsidRDefault="006B218E" w:rsidP="00893BFD">
            <w:pPr>
              <w:spacing w:after="0" w:line="240" w:lineRule="auto"/>
              <w:rPr>
                <w:rFonts w:ascii="Arial" w:hAnsi="Arial" w:cs="Arial"/>
                <w:b/>
                <w:bCs/>
                <w:color w:val="000000"/>
              </w:rPr>
            </w:pPr>
            <w:r w:rsidRPr="00DD1EB2">
              <w:rPr>
                <w:rFonts w:ascii="Arial" w:hAnsi="Arial" w:cs="Arial"/>
                <w:b/>
                <w:bCs/>
                <w:color w:val="000000"/>
              </w:rPr>
              <w:t>Topic 2</w:t>
            </w:r>
          </w:p>
        </w:tc>
        <w:tc>
          <w:tcPr>
            <w:tcW w:w="4897" w:type="dxa"/>
            <w:gridSpan w:val="2"/>
          </w:tcPr>
          <w:p w:rsidR="006B218E" w:rsidRPr="00DD1EB2" w:rsidRDefault="006B218E" w:rsidP="00893BFD">
            <w:pPr>
              <w:spacing w:after="0" w:line="240" w:lineRule="auto"/>
              <w:rPr>
                <w:rFonts w:ascii="Arial" w:hAnsi="Arial" w:cs="Arial"/>
                <w:b/>
                <w:bCs/>
                <w:color w:val="000000"/>
              </w:rPr>
            </w:pPr>
            <w:r w:rsidRPr="00DD1EB2">
              <w:rPr>
                <w:rFonts w:ascii="Arial" w:hAnsi="Arial" w:cs="Arial"/>
                <w:b/>
                <w:bCs/>
                <w:color w:val="000000"/>
              </w:rPr>
              <w:t>Topic 3</w:t>
            </w:r>
          </w:p>
        </w:tc>
        <w:tc>
          <w:tcPr>
            <w:tcW w:w="4659" w:type="dxa"/>
            <w:gridSpan w:val="2"/>
          </w:tcPr>
          <w:p w:rsidR="006B218E" w:rsidRPr="00DD1EB2" w:rsidRDefault="006B218E" w:rsidP="00893BFD">
            <w:pPr>
              <w:spacing w:after="0" w:line="240" w:lineRule="auto"/>
              <w:rPr>
                <w:rFonts w:ascii="Arial" w:hAnsi="Arial" w:cs="Arial"/>
                <w:b/>
                <w:bCs/>
                <w:color w:val="000000"/>
              </w:rPr>
            </w:pPr>
            <w:r w:rsidRPr="00DD1EB2">
              <w:rPr>
                <w:rFonts w:ascii="Arial" w:hAnsi="Arial" w:cs="Arial"/>
                <w:b/>
                <w:bCs/>
                <w:color w:val="000000"/>
              </w:rPr>
              <w:t>Topic 4</w:t>
            </w:r>
          </w:p>
        </w:tc>
      </w:tr>
      <w:tr w:rsidR="009C034E" w:rsidRPr="00DD1EB2" w:rsidTr="00C113EA">
        <w:tc>
          <w:tcPr>
            <w:tcW w:w="704" w:type="dxa"/>
          </w:tcPr>
          <w:p w:rsidR="009C034E" w:rsidRPr="00DD1EB2" w:rsidRDefault="009C034E" w:rsidP="00893BFD">
            <w:pPr>
              <w:spacing w:after="0" w:line="240" w:lineRule="auto"/>
              <w:rPr>
                <w:rFonts w:ascii="Arial" w:hAnsi="Arial" w:cs="Arial"/>
                <w:b/>
                <w:bCs/>
                <w:color w:val="000000"/>
              </w:rPr>
            </w:pPr>
            <w:r w:rsidRPr="00DD1EB2">
              <w:rPr>
                <w:rFonts w:ascii="Arial" w:hAnsi="Arial" w:cs="Arial"/>
                <w:b/>
                <w:bCs/>
                <w:color w:val="000000"/>
              </w:rPr>
              <w:t>Knowledge</w:t>
            </w:r>
          </w:p>
        </w:tc>
        <w:tc>
          <w:tcPr>
            <w:tcW w:w="2488" w:type="dxa"/>
          </w:tcPr>
          <w:p w:rsidR="009C034E" w:rsidRPr="00DD1EB2" w:rsidRDefault="009C034E" w:rsidP="006831B7">
            <w:pPr>
              <w:jc w:val="both"/>
              <w:rPr>
                <w:rFonts w:ascii="Arial" w:hAnsi="Arial" w:cs="Arial"/>
                <w:b/>
                <w:szCs w:val="19"/>
              </w:rPr>
            </w:pPr>
            <w:r w:rsidRPr="00DD1EB2">
              <w:rPr>
                <w:rFonts w:ascii="Arial" w:hAnsi="Arial" w:cs="Arial"/>
                <w:b/>
                <w:szCs w:val="19"/>
              </w:rPr>
              <w:t>Film music – Performance Skills</w:t>
            </w:r>
          </w:p>
          <w:p w:rsidR="009C034E" w:rsidRPr="00DD1EB2" w:rsidRDefault="009C034E" w:rsidP="002602D1">
            <w:pPr>
              <w:spacing w:after="0" w:line="240" w:lineRule="auto"/>
              <w:rPr>
                <w:rFonts w:ascii="Arial" w:hAnsi="Arial" w:cs="Arial"/>
                <w:bCs/>
                <w:color w:val="000000"/>
              </w:rPr>
            </w:pPr>
            <w:r w:rsidRPr="00DD1EB2">
              <w:rPr>
                <w:rFonts w:ascii="Arial" w:hAnsi="Arial" w:cs="Arial"/>
                <w:szCs w:val="19"/>
              </w:rPr>
              <w:t>Learners will build on their keyboard skills from Year 7. Reading notation, they will learn to play film themes either as a solo or duet on the piano. They will develop the skills of timing and co-ordination</w:t>
            </w:r>
          </w:p>
        </w:tc>
        <w:tc>
          <w:tcPr>
            <w:tcW w:w="2569" w:type="dxa"/>
          </w:tcPr>
          <w:p w:rsidR="009C034E" w:rsidRPr="00DD1EB2" w:rsidRDefault="009C034E" w:rsidP="006831B7">
            <w:pPr>
              <w:jc w:val="both"/>
              <w:rPr>
                <w:rFonts w:ascii="Arial" w:hAnsi="Arial" w:cs="Arial"/>
                <w:b/>
                <w:szCs w:val="19"/>
              </w:rPr>
            </w:pPr>
            <w:r w:rsidRPr="00DD1EB2">
              <w:rPr>
                <w:rFonts w:ascii="Arial" w:hAnsi="Arial" w:cs="Arial"/>
                <w:b/>
                <w:szCs w:val="19"/>
              </w:rPr>
              <w:t>Film Music – Composition Skills</w:t>
            </w:r>
          </w:p>
          <w:p w:rsidR="00EE6EDA" w:rsidRPr="00DD1EB2" w:rsidRDefault="009C034E" w:rsidP="006C2B9F">
            <w:pPr>
              <w:jc w:val="both"/>
              <w:rPr>
                <w:rFonts w:ascii="Arial" w:hAnsi="Arial" w:cs="Arial"/>
                <w:szCs w:val="19"/>
              </w:rPr>
            </w:pPr>
            <w:r w:rsidRPr="00DD1EB2">
              <w:rPr>
                <w:rFonts w:ascii="Arial" w:hAnsi="Arial" w:cs="Arial"/>
                <w:szCs w:val="19"/>
              </w:rPr>
              <w:t>Learners will use chords and explore new types of chords, such as minor and diminished to create a piece of character film music. They will develop the skills of timing, editing and layering to create a piece to “describe” a character. They will learn to compose a leitmotif and how they represent characters or emotions in music</w:t>
            </w:r>
          </w:p>
        </w:tc>
        <w:tc>
          <w:tcPr>
            <w:tcW w:w="4897" w:type="dxa"/>
            <w:gridSpan w:val="2"/>
          </w:tcPr>
          <w:p w:rsidR="009C034E" w:rsidRPr="00DD1EB2" w:rsidRDefault="009C034E" w:rsidP="009D70BC">
            <w:pPr>
              <w:jc w:val="both"/>
              <w:rPr>
                <w:rFonts w:ascii="Arial" w:hAnsi="Arial" w:cs="Arial"/>
                <w:b/>
                <w:szCs w:val="19"/>
              </w:rPr>
            </w:pPr>
            <w:r w:rsidRPr="00DD1EB2">
              <w:rPr>
                <w:rFonts w:ascii="Arial" w:hAnsi="Arial" w:cs="Arial"/>
                <w:b/>
                <w:szCs w:val="19"/>
              </w:rPr>
              <w:t>4 Chord trick – performance and composition</w:t>
            </w:r>
          </w:p>
          <w:p w:rsidR="009C034E" w:rsidRPr="00DD1EB2" w:rsidRDefault="009C034E" w:rsidP="009D70BC">
            <w:pPr>
              <w:jc w:val="both"/>
              <w:rPr>
                <w:rFonts w:ascii="Arial" w:hAnsi="Arial" w:cs="Arial"/>
                <w:bCs/>
                <w:color w:val="000000"/>
              </w:rPr>
            </w:pPr>
            <w:r w:rsidRPr="00DD1EB2">
              <w:rPr>
                <w:rFonts w:ascii="Arial" w:hAnsi="Arial" w:cs="Arial"/>
                <w:szCs w:val="19"/>
              </w:rPr>
              <w:t>Learners will recap their ukulele chord tab skills and learn to read melodic tab notation. They will develop “picking” techniques used to play melody parts and improvised melodies. In groups they will learn a popular song and perform as an ensemble using chords, melody, bass and singing</w:t>
            </w:r>
          </w:p>
          <w:p w:rsidR="009C034E" w:rsidRPr="00DD1EB2" w:rsidRDefault="009C034E" w:rsidP="00905C66">
            <w:pPr>
              <w:jc w:val="both"/>
              <w:rPr>
                <w:rFonts w:ascii="Arial" w:hAnsi="Arial" w:cs="Arial"/>
                <w:szCs w:val="19"/>
              </w:rPr>
            </w:pPr>
            <w:r w:rsidRPr="00DD1EB2">
              <w:rPr>
                <w:rFonts w:ascii="Arial" w:hAnsi="Arial" w:cs="Arial"/>
                <w:szCs w:val="19"/>
              </w:rPr>
              <w:t xml:space="preserve">Learners will learn how the 4-chord trick is used in pop music. They are to compose a song using the four-chord trick. Focussing on use of instruments and structure. Strophic form and song structure will be explored. </w:t>
            </w:r>
          </w:p>
          <w:p w:rsidR="009C034E" w:rsidRPr="00DD1EB2" w:rsidRDefault="009C034E" w:rsidP="002602D1">
            <w:pPr>
              <w:jc w:val="both"/>
              <w:rPr>
                <w:rFonts w:ascii="Arial" w:hAnsi="Arial" w:cs="Arial"/>
                <w:b/>
                <w:bCs/>
                <w:color w:val="000000"/>
              </w:rPr>
            </w:pPr>
          </w:p>
        </w:tc>
        <w:tc>
          <w:tcPr>
            <w:tcW w:w="4659" w:type="dxa"/>
            <w:gridSpan w:val="2"/>
          </w:tcPr>
          <w:p w:rsidR="009C034E" w:rsidRPr="00DD1EB2" w:rsidRDefault="009C034E" w:rsidP="00272DBD">
            <w:pPr>
              <w:jc w:val="both"/>
              <w:rPr>
                <w:rFonts w:ascii="Arial" w:hAnsi="Arial" w:cs="Arial"/>
                <w:b/>
                <w:szCs w:val="19"/>
              </w:rPr>
            </w:pPr>
            <w:r w:rsidRPr="00DD1EB2">
              <w:rPr>
                <w:rFonts w:ascii="Arial" w:hAnsi="Arial" w:cs="Arial"/>
                <w:b/>
                <w:szCs w:val="19"/>
              </w:rPr>
              <w:t>The Blues - Performance and composition Skills</w:t>
            </w:r>
          </w:p>
          <w:p w:rsidR="009C034E" w:rsidRPr="00DD1EB2" w:rsidRDefault="009C034E" w:rsidP="001064A6">
            <w:pPr>
              <w:jc w:val="both"/>
              <w:rPr>
                <w:rFonts w:ascii="Arial" w:hAnsi="Arial" w:cs="Arial"/>
                <w:bCs/>
                <w:color w:val="000000"/>
              </w:rPr>
            </w:pPr>
            <w:r w:rsidRPr="00DD1EB2">
              <w:rPr>
                <w:rFonts w:ascii="Arial" w:hAnsi="Arial" w:cs="Arial"/>
                <w:szCs w:val="19"/>
              </w:rPr>
              <w:t xml:space="preserve">Learners will discover the origins of The Blues to learn a12 bar Blues Bass line. Students learn to play the Bass line and melody. They will explore improvisation and perform as a solo </w:t>
            </w:r>
          </w:p>
          <w:p w:rsidR="009C034E" w:rsidRPr="00DD1EB2" w:rsidRDefault="009C034E" w:rsidP="002602D1">
            <w:pPr>
              <w:spacing w:after="0" w:line="240" w:lineRule="auto"/>
              <w:rPr>
                <w:rFonts w:ascii="Arial" w:hAnsi="Arial" w:cs="Arial"/>
                <w:bCs/>
                <w:color w:val="000000"/>
              </w:rPr>
            </w:pPr>
            <w:r w:rsidRPr="00DD1EB2">
              <w:rPr>
                <w:rFonts w:ascii="Arial" w:hAnsi="Arial" w:cs="Arial"/>
                <w:bCs/>
                <w:color w:val="000000"/>
              </w:rPr>
              <w:t xml:space="preserve">Learners will use the Bass line from the 12 bar Blues learned as a performance piece as the starting point for their own composition. The composition will require a chord pattern adding, melody, countermelody and improvisation section. It will be structured as Blues pieces with </w:t>
            </w:r>
            <w:proofErr w:type="gramStart"/>
            <w:r w:rsidRPr="00DD1EB2">
              <w:rPr>
                <w:rFonts w:ascii="Arial" w:hAnsi="Arial" w:cs="Arial"/>
                <w:bCs/>
                <w:color w:val="000000"/>
              </w:rPr>
              <w:t>A</w:t>
            </w:r>
            <w:proofErr w:type="gramEnd"/>
            <w:r w:rsidRPr="00DD1EB2">
              <w:rPr>
                <w:rFonts w:ascii="Arial" w:hAnsi="Arial" w:cs="Arial"/>
                <w:bCs/>
                <w:color w:val="000000"/>
              </w:rPr>
              <w:t xml:space="preserve"> A1 A2 etc</w:t>
            </w:r>
          </w:p>
        </w:tc>
      </w:tr>
      <w:tr w:rsidR="009C034E" w:rsidRPr="00DD1EB2" w:rsidTr="00C113EA">
        <w:tc>
          <w:tcPr>
            <w:tcW w:w="704" w:type="dxa"/>
          </w:tcPr>
          <w:p w:rsidR="009C034E" w:rsidRPr="00DD1EB2" w:rsidRDefault="009C034E" w:rsidP="00893BFD">
            <w:pPr>
              <w:spacing w:after="0" w:line="240" w:lineRule="auto"/>
              <w:rPr>
                <w:rFonts w:ascii="Arial" w:hAnsi="Arial" w:cs="Arial"/>
                <w:b/>
                <w:bCs/>
                <w:color w:val="000000"/>
              </w:rPr>
            </w:pPr>
            <w:r w:rsidRPr="00DD1EB2">
              <w:rPr>
                <w:rFonts w:ascii="Arial" w:hAnsi="Arial" w:cs="Arial"/>
                <w:b/>
                <w:bCs/>
                <w:color w:val="000000"/>
              </w:rPr>
              <w:t>Skills</w:t>
            </w:r>
          </w:p>
        </w:tc>
        <w:tc>
          <w:tcPr>
            <w:tcW w:w="2488" w:type="dxa"/>
          </w:tcPr>
          <w:p w:rsidR="009C034E" w:rsidRPr="00DD1EB2" w:rsidRDefault="009C034E" w:rsidP="00893BFD">
            <w:pPr>
              <w:spacing w:after="0" w:line="240" w:lineRule="auto"/>
              <w:rPr>
                <w:rFonts w:ascii="Arial" w:hAnsi="Arial" w:cs="Arial"/>
                <w:bCs/>
                <w:color w:val="000000"/>
              </w:rPr>
            </w:pPr>
            <w:r w:rsidRPr="00DD1EB2">
              <w:rPr>
                <w:rFonts w:ascii="Arial" w:hAnsi="Arial" w:cs="Arial"/>
                <w:bCs/>
                <w:color w:val="000000"/>
              </w:rPr>
              <w:t>Performing – as a class and individual</w:t>
            </w:r>
          </w:p>
          <w:p w:rsidR="009C034E" w:rsidRPr="00DD1EB2" w:rsidRDefault="009C034E" w:rsidP="00893BFD">
            <w:pPr>
              <w:spacing w:after="0" w:line="240" w:lineRule="auto"/>
              <w:rPr>
                <w:rFonts w:ascii="Arial" w:hAnsi="Arial" w:cs="Arial"/>
                <w:bCs/>
                <w:color w:val="000000"/>
              </w:rPr>
            </w:pPr>
            <w:r w:rsidRPr="00DD1EB2">
              <w:rPr>
                <w:rFonts w:ascii="Arial" w:hAnsi="Arial" w:cs="Arial"/>
                <w:bCs/>
                <w:color w:val="000000"/>
              </w:rPr>
              <w:t>Rehearsing – using time well</w:t>
            </w:r>
          </w:p>
          <w:p w:rsidR="009C034E" w:rsidRPr="00DD1EB2" w:rsidRDefault="009C034E" w:rsidP="00893BFD">
            <w:pPr>
              <w:spacing w:after="0" w:line="240" w:lineRule="auto"/>
              <w:rPr>
                <w:rFonts w:ascii="Arial" w:hAnsi="Arial" w:cs="Arial"/>
                <w:bCs/>
                <w:color w:val="000000"/>
              </w:rPr>
            </w:pPr>
            <w:r w:rsidRPr="00DD1EB2">
              <w:rPr>
                <w:rFonts w:ascii="Arial" w:hAnsi="Arial" w:cs="Arial"/>
                <w:bCs/>
                <w:color w:val="000000"/>
              </w:rPr>
              <w:t>Rehearsal techniques – repetition, slow etc</w:t>
            </w:r>
          </w:p>
          <w:p w:rsidR="009C034E" w:rsidRPr="00DD1EB2" w:rsidRDefault="009C034E" w:rsidP="00893BFD">
            <w:pPr>
              <w:spacing w:after="0" w:line="240" w:lineRule="auto"/>
              <w:rPr>
                <w:rFonts w:ascii="Arial" w:hAnsi="Arial" w:cs="Arial"/>
                <w:bCs/>
                <w:color w:val="000000"/>
              </w:rPr>
            </w:pPr>
            <w:r w:rsidRPr="00DD1EB2">
              <w:rPr>
                <w:rFonts w:ascii="Arial" w:hAnsi="Arial" w:cs="Arial"/>
                <w:bCs/>
                <w:color w:val="000000"/>
              </w:rPr>
              <w:lastRenderedPageBreak/>
              <w:t>Notation – reading the notes, score</w:t>
            </w:r>
          </w:p>
          <w:p w:rsidR="009C034E" w:rsidRPr="00DD1EB2" w:rsidRDefault="009C034E" w:rsidP="00893BFD">
            <w:pPr>
              <w:spacing w:after="0" w:line="240" w:lineRule="auto"/>
              <w:rPr>
                <w:rFonts w:ascii="Arial" w:hAnsi="Arial" w:cs="Arial"/>
                <w:bCs/>
                <w:color w:val="000000"/>
              </w:rPr>
            </w:pPr>
            <w:r w:rsidRPr="00DD1EB2">
              <w:rPr>
                <w:rFonts w:ascii="Arial" w:hAnsi="Arial" w:cs="Arial"/>
                <w:bCs/>
                <w:color w:val="000000"/>
              </w:rPr>
              <w:t>Stave – where the notes are placed for the pitch</w:t>
            </w:r>
          </w:p>
          <w:p w:rsidR="009C034E" w:rsidRPr="00DD1EB2" w:rsidRDefault="009C034E" w:rsidP="00893BFD">
            <w:pPr>
              <w:spacing w:after="0" w:line="240" w:lineRule="auto"/>
              <w:rPr>
                <w:rFonts w:ascii="Arial" w:hAnsi="Arial" w:cs="Arial"/>
                <w:bCs/>
                <w:color w:val="000000"/>
              </w:rPr>
            </w:pPr>
          </w:p>
        </w:tc>
        <w:tc>
          <w:tcPr>
            <w:tcW w:w="2569" w:type="dxa"/>
          </w:tcPr>
          <w:p w:rsidR="009C034E" w:rsidRPr="00DD1EB2" w:rsidRDefault="009C034E" w:rsidP="00BD2532">
            <w:pPr>
              <w:spacing w:line="240" w:lineRule="auto"/>
              <w:jc w:val="both"/>
              <w:rPr>
                <w:rFonts w:ascii="Arial" w:hAnsi="Arial" w:cs="Arial"/>
                <w:szCs w:val="19"/>
              </w:rPr>
            </w:pPr>
            <w:r w:rsidRPr="00DD1EB2">
              <w:rPr>
                <w:rFonts w:ascii="Arial" w:hAnsi="Arial" w:cs="Arial"/>
                <w:szCs w:val="19"/>
              </w:rPr>
              <w:lastRenderedPageBreak/>
              <w:t>Composing Leitmotif for characters</w:t>
            </w:r>
          </w:p>
          <w:p w:rsidR="009C034E" w:rsidRPr="00DD1EB2" w:rsidRDefault="009C034E" w:rsidP="00BD2532">
            <w:pPr>
              <w:spacing w:line="240" w:lineRule="auto"/>
              <w:jc w:val="both"/>
              <w:rPr>
                <w:rFonts w:ascii="Arial" w:hAnsi="Arial" w:cs="Arial"/>
                <w:szCs w:val="19"/>
              </w:rPr>
            </w:pPr>
            <w:r w:rsidRPr="00DD1EB2">
              <w:rPr>
                <w:rFonts w:ascii="Arial" w:hAnsi="Arial" w:cs="Arial"/>
                <w:szCs w:val="19"/>
              </w:rPr>
              <w:t xml:space="preserve">Tonality – use of a variety of chords – </w:t>
            </w:r>
            <w:r w:rsidRPr="00DD1EB2">
              <w:rPr>
                <w:rFonts w:ascii="Arial" w:hAnsi="Arial" w:cs="Arial"/>
                <w:szCs w:val="19"/>
              </w:rPr>
              <w:lastRenderedPageBreak/>
              <w:t>Major, minor, diminished</w:t>
            </w:r>
          </w:p>
          <w:p w:rsidR="009C034E" w:rsidRPr="00DD1EB2" w:rsidRDefault="009C034E" w:rsidP="00BD2532">
            <w:pPr>
              <w:spacing w:line="240" w:lineRule="auto"/>
              <w:jc w:val="both"/>
              <w:rPr>
                <w:rFonts w:ascii="Arial" w:hAnsi="Arial" w:cs="Arial"/>
                <w:szCs w:val="19"/>
              </w:rPr>
            </w:pPr>
            <w:r w:rsidRPr="00DD1EB2">
              <w:rPr>
                <w:rFonts w:ascii="Arial" w:hAnsi="Arial" w:cs="Arial"/>
                <w:szCs w:val="19"/>
              </w:rPr>
              <w:t xml:space="preserve">Arch structure - </w:t>
            </w:r>
          </w:p>
        </w:tc>
        <w:tc>
          <w:tcPr>
            <w:tcW w:w="4897" w:type="dxa"/>
            <w:gridSpan w:val="2"/>
          </w:tcPr>
          <w:p w:rsidR="009C034E" w:rsidRPr="00DD1EB2" w:rsidRDefault="009C034E" w:rsidP="00272DBD">
            <w:pPr>
              <w:spacing w:after="0" w:line="240" w:lineRule="auto"/>
              <w:rPr>
                <w:rFonts w:ascii="Arial" w:hAnsi="Arial" w:cs="Arial"/>
                <w:bCs/>
                <w:color w:val="000000"/>
              </w:rPr>
            </w:pPr>
            <w:r w:rsidRPr="00DD1EB2">
              <w:rPr>
                <w:rFonts w:ascii="Arial" w:hAnsi="Arial" w:cs="Arial"/>
                <w:bCs/>
                <w:color w:val="000000"/>
              </w:rPr>
              <w:lastRenderedPageBreak/>
              <w:t>Performing – as a group</w:t>
            </w:r>
          </w:p>
          <w:p w:rsidR="009C034E" w:rsidRPr="00DD1EB2" w:rsidRDefault="009C034E" w:rsidP="00272DBD">
            <w:pPr>
              <w:spacing w:after="0" w:line="240" w:lineRule="auto"/>
              <w:rPr>
                <w:rFonts w:ascii="Arial" w:hAnsi="Arial" w:cs="Arial"/>
                <w:bCs/>
                <w:color w:val="000000"/>
              </w:rPr>
            </w:pPr>
            <w:r w:rsidRPr="00DD1EB2">
              <w:rPr>
                <w:rFonts w:ascii="Arial" w:hAnsi="Arial" w:cs="Arial"/>
                <w:bCs/>
                <w:color w:val="000000"/>
              </w:rPr>
              <w:t>Rehearsing – using time well, repetition, timing</w:t>
            </w:r>
          </w:p>
          <w:p w:rsidR="009C034E" w:rsidRPr="00DD1EB2" w:rsidRDefault="009C034E" w:rsidP="00893BFD">
            <w:pPr>
              <w:spacing w:after="0" w:line="240" w:lineRule="auto"/>
              <w:rPr>
                <w:rFonts w:ascii="Arial" w:hAnsi="Arial" w:cs="Arial"/>
                <w:bCs/>
                <w:color w:val="000000"/>
              </w:rPr>
            </w:pPr>
            <w:r w:rsidRPr="00DD1EB2">
              <w:rPr>
                <w:rFonts w:ascii="Arial" w:hAnsi="Arial" w:cs="Arial"/>
                <w:bCs/>
                <w:color w:val="000000"/>
              </w:rPr>
              <w:t>Chord patterns</w:t>
            </w:r>
          </w:p>
          <w:p w:rsidR="009C034E" w:rsidRPr="00DD1EB2" w:rsidRDefault="009C034E" w:rsidP="00893BFD">
            <w:pPr>
              <w:spacing w:after="0" w:line="240" w:lineRule="auto"/>
              <w:rPr>
                <w:rFonts w:ascii="Arial" w:hAnsi="Arial" w:cs="Arial"/>
                <w:bCs/>
                <w:color w:val="000000"/>
              </w:rPr>
            </w:pPr>
            <w:r w:rsidRPr="00DD1EB2">
              <w:rPr>
                <w:rFonts w:ascii="Arial" w:hAnsi="Arial" w:cs="Arial"/>
                <w:bCs/>
                <w:color w:val="000000"/>
              </w:rPr>
              <w:t>Finger placement</w:t>
            </w:r>
          </w:p>
          <w:p w:rsidR="009C034E" w:rsidRPr="00DD1EB2" w:rsidRDefault="009C034E" w:rsidP="00893BFD">
            <w:pPr>
              <w:spacing w:after="0" w:line="240" w:lineRule="auto"/>
              <w:rPr>
                <w:rFonts w:ascii="Arial" w:hAnsi="Arial" w:cs="Arial"/>
                <w:bCs/>
                <w:color w:val="000000"/>
              </w:rPr>
            </w:pPr>
            <w:r w:rsidRPr="00DD1EB2">
              <w:rPr>
                <w:rFonts w:ascii="Arial" w:hAnsi="Arial" w:cs="Arial"/>
                <w:bCs/>
                <w:color w:val="000000"/>
              </w:rPr>
              <w:t>Strumming and picking techniques</w:t>
            </w:r>
          </w:p>
          <w:p w:rsidR="009C034E" w:rsidRPr="00DD1EB2" w:rsidRDefault="009C034E" w:rsidP="00272DBD">
            <w:pPr>
              <w:spacing w:line="240" w:lineRule="auto"/>
              <w:jc w:val="both"/>
              <w:rPr>
                <w:rFonts w:ascii="Arial" w:hAnsi="Arial" w:cs="Arial"/>
                <w:szCs w:val="19"/>
              </w:rPr>
            </w:pPr>
            <w:r w:rsidRPr="00DD1EB2">
              <w:rPr>
                <w:rFonts w:ascii="Arial" w:hAnsi="Arial" w:cs="Arial"/>
                <w:szCs w:val="19"/>
              </w:rPr>
              <w:lastRenderedPageBreak/>
              <w:t>Layering – adding new instruments</w:t>
            </w:r>
          </w:p>
          <w:p w:rsidR="009C034E" w:rsidRPr="00DD1EB2" w:rsidRDefault="009C034E" w:rsidP="009C034E">
            <w:pPr>
              <w:spacing w:line="240" w:lineRule="auto"/>
              <w:jc w:val="both"/>
              <w:rPr>
                <w:rFonts w:ascii="Arial" w:hAnsi="Arial" w:cs="Arial"/>
                <w:szCs w:val="19"/>
              </w:rPr>
            </w:pPr>
            <w:r w:rsidRPr="00DD1EB2">
              <w:rPr>
                <w:rFonts w:ascii="Arial" w:hAnsi="Arial" w:cs="Arial"/>
                <w:szCs w:val="19"/>
              </w:rPr>
              <w:t>Timing – editing the music to be in time with the metronome</w:t>
            </w:r>
          </w:p>
          <w:p w:rsidR="009C034E" w:rsidRPr="00DD1EB2" w:rsidRDefault="009C034E" w:rsidP="009C034E">
            <w:pPr>
              <w:spacing w:line="240" w:lineRule="auto"/>
              <w:jc w:val="both"/>
              <w:rPr>
                <w:rFonts w:ascii="Arial" w:hAnsi="Arial" w:cs="Arial"/>
                <w:szCs w:val="19"/>
              </w:rPr>
            </w:pPr>
            <w:r w:rsidRPr="00DD1EB2">
              <w:rPr>
                <w:rFonts w:ascii="Arial" w:hAnsi="Arial" w:cs="Arial"/>
                <w:bCs/>
                <w:color w:val="000000"/>
              </w:rPr>
              <w:t>Lyrics</w:t>
            </w:r>
          </w:p>
          <w:p w:rsidR="009C034E" w:rsidRPr="00DD1EB2" w:rsidRDefault="009C034E" w:rsidP="00893BFD">
            <w:pPr>
              <w:spacing w:after="0" w:line="240" w:lineRule="auto"/>
              <w:rPr>
                <w:rFonts w:ascii="Arial" w:hAnsi="Arial" w:cs="Arial"/>
                <w:bCs/>
                <w:color w:val="000000"/>
              </w:rPr>
            </w:pPr>
            <w:r w:rsidRPr="00DD1EB2">
              <w:rPr>
                <w:rFonts w:ascii="Arial" w:hAnsi="Arial" w:cs="Arial"/>
                <w:bCs/>
                <w:color w:val="000000"/>
              </w:rPr>
              <w:t>Melody and accompaniment – chords, bass line</w:t>
            </w:r>
          </w:p>
        </w:tc>
        <w:tc>
          <w:tcPr>
            <w:tcW w:w="4659" w:type="dxa"/>
            <w:gridSpan w:val="2"/>
          </w:tcPr>
          <w:p w:rsidR="009C034E" w:rsidRPr="00DD1EB2" w:rsidRDefault="009C034E" w:rsidP="00272DBD">
            <w:pPr>
              <w:spacing w:after="0" w:line="240" w:lineRule="auto"/>
              <w:rPr>
                <w:rFonts w:ascii="Arial" w:hAnsi="Arial" w:cs="Arial"/>
                <w:bCs/>
                <w:color w:val="000000"/>
              </w:rPr>
            </w:pPr>
            <w:r w:rsidRPr="00DD1EB2">
              <w:rPr>
                <w:rFonts w:ascii="Arial" w:hAnsi="Arial" w:cs="Arial"/>
                <w:bCs/>
                <w:color w:val="000000"/>
              </w:rPr>
              <w:lastRenderedPageBreak/>
              <w:t>Performing – as a class and individual</w:t>
            </w:r>
          </w:p>
          <w:p w:rsidR="009C034E" w:rsidRPr="00DD1EB2" w:rsidRDefault="009C034E" w:rsidP="00272DBD">
            <w:pPr>
              <w:spacing w:after="0" w:line="240" w:lineRule="auto"/>
              <w:rPr>
                <w:rFonts w:ascii="Arial" w:hAnsi="Arial" w:cs="Arial"/>
                <w:bCs/>
                <w:color w:val="000000"/>
              </w:rPr>
            </w:pPr>
            <w:r w:rsidRPr="00DD1EB2">
              <w:rPr>
                <w:rFonts w:ascii="Arial" w:hAnsi="Arial" w:cs="Arial"/>
                <w:bCs/>
                <w:color w:val="000000"/>
              </w:rPr>
              <w:t>Rehearsing – using time well</w:t>
            </w:r>
          </w:p>
          <w:p w:rsidR="009C034E" w:rsidRPr="00DD1EB2" w:rsidRDefault="009C034E" w:rsidP="00272DBD">
            <w:pPr>
              <w:spacing w:after="0" w:line="240" w:lineRule="auto"/>
              <w:rPr>
                <w:rFonts w:ascii="Arial" w:hAnsi="Arial" w:cs="Arial"/>
                <w:bCs/>
                <w:color w:val="000000"/>
              </w:rPr>
            </w:pPr>
            <w:r w:rsidRPr="00DD1EB2">
              <w:rPr>
                <w:rFonts w:ascii="Arial" w:hAnsi="Arial" w:cs="Arial"/>
                <w:bCs/>
                <w:color w:val="000000"/>
              </w:rPr>
              <w:t xml:space="preserve">Rehearsal techniques – repetition, slow, timing, sections, finger placements </w:t>
            </w:r>
          </w:p>
          <w:p w:rsidR="009C034E" w:rsidRPr="00DD1EB2" w:rsidRDefault="009C034E" w:rsidP="00272DBD">
            <w:pPr>
              <w:spacing w:after="0" w:line="240" w:lineRule="auto"/>
              <w:rPr>
                <w:rFonts w:ascii="Arial" w:hAnsi="Arial" w:cs="Arial"/>
                <w:bCs/>
                <w:color w:val="000000"/>
              </w:rPr>
            </w:pPr>
            <w:r w:rsidRPr="00DD1EB2">
              <w:rPr>
                <w:rFonts w:ascii="Arial" w:hAnsi="Arial" w:cs="Arial"/>
                <w:bCs/>
                <w:color w:val="000000"/>
              </w:rPr>
              <w:t>Notation – reading the notes, score, tab</w:t>
            </w:r>
          </w:p>
          <w:p w:rsidR="009C034E" w:rsidRPr="00DD1EB2" w:rsidRDefault="009C034E" w:rsidP="00272DBD">
            <w:pPr>
              <w:spacing w:after="0" w:line="240" w:lineRule="auto"/>
              <w:rPr>
                <w:rFonts w:ascii="Arial" w:hAnsi="Arial" w:cs="Arial"/>
                <w:bCs/>
                <w:color w:val="000000"/>
              </w:rPr>
            </w:pPr>
            <w:r w:rsidRPr="00DD1EB2">
              <w:rPr>
                <w:rFonts w:ascii="Arial" w:hAnsi="Arial" w:cs="Arial"/>
                <w:bCs/>
                <w:color w:val="000000"/>
              </w:rPr>
              <w:t>Stave – where the notes are placed for the pitch</w:t>
            </w:r>
          </w:p>
          <w:p w:rsidR="009C034E" w:rsidRPr="00DD1EB2" w:rsidRDefault="009C034E" w:rsidP="00272DBD">
            <w:pPr>
              <w:spacing w:after="0" w:line="240" w:lineRule="auto"/>
              <w:rPr>
                <w:rFonts w:ascii="Arial" w:hAnsi="Arial" w:cs="Arial"/>
                <w:bCs/>
                <w:color w:val="000000"/>
              </w:rPr>
            </w:pPr>
            <w:r w:rsidRPr="00DD1EB2">
              <w:rPr>
                <w:rFonts w:ascii="Arial" w:hAnsi="Arial" w:cs="Arial"/>
                <w:bCs/>
                <w:color w:val="000000"/>
              </w:rPr>
              <w:lastRenderedPageBreak/>
              <w:t>Chord patterns</w:t>
            </w:r>
          </w:p>
          <w:p w:rsidR="009C034E" w:rsidRPr="00DD1EB2" w:rsidRDefault="009C034E" w:rsidP="00893BFD">
            <w:pPr>
              <w:spacing w:after="0" w:line="240" w:lineRule="auto"/>
              <w:rPr>
                <w:rFonts w:ascii="Arial" w:hAnsi="Arial" w:cs="Arial"/>
                <w:bCs/>
                <w:color w:val="000000"/>
              </w:rPr>
            </w:pPr>
            <w:r w:rsidRPr="00DD1EB2">
              <w:rPr>
                <w:rFonts w:ascii="Arial" w:hAnsi="Arial" w:cs="Arial"/>
                <w:bCs/>
                <w:color w:val="000000"/>
              </w:rPr>
              <w:t>Finger placement</w:t>
            </w:r>
          </w:p>
          <w:p w:rsidR="009C034E" w:rsidRPr="00DD1EB2" w:rsidRDefault="009C034E" w:rsidP="00272DBD">
            <w:pPr>
              <w:spacing w:line="240" w:lineRule="auto"/>
              <w:jc w:val="both"/>
              <w:rPr>
                <w:rFonts w:ascii="Arial" w:hAnsi="Arial" w:cs="Arial"/>
                <w:szCs w:val="19"/>
              </w:rPr>
            </w:pPr>
            <w:r w:rsidRPr="00DD1EB2">
              <w:rPr>
                <w:rFonts w:ascii="Arial" w:hAnsi="Arial" w:cs="Arial"/>
                <w:szCs w:val="19"/>
              </w:rPr>
              <w:t>Melodic development – use of counter melody (2</w:t>
            </w:r>
            <w:r w:rsidRPr="00DD1EB2">
              <w:rPr>
                <w:rFonts w:ascii="Arial" w:hAnsi="Arial" w:cs="Arial"/>
                <w:szCs w:val="19"/>
                <w:vertAlign w:val="superscript"/>
              </w:rPr>
              <w:t>nd</w:t>
            </w:r>
            <w:r w:rsidRPr="00DD1EB2">
              <w:rPr>
                <w:rFonts w:ascii="Arial" w:hAnsi="Arial" w:cs="Arial"/>
                <w:szCs w:val="19"/>
              </w:rPr>
              <w:t xml:space="preserve"> melody over the top)</w:t>
            </w:r>
          </w:p>
          <w:p w:rsidR="009C034E" w:rsidRPr="00DD1EB2" w:rsidRDefault="009C034E" w:rsidP="00272DBD">
            <w:pPr>
              <w:spacing w:line="240" w:lineRule="auto"/>
              <w:jc w:val="both"/>
              <w:rPr>
                <w:rFonts w:ascii="Arial" w:hAnsi="Arial" w:cs="Arial"/>
                <w:szCs w:val="19"/>
              </w:rPr>
            </w:pPr>
            <w:r w:rsidRPr="00DD1EB2">
              <w:rPr>
                <w:rFonts w:ascii="Arial" w:hAnsi="Arial" w:cs="Arial"/>
                <w:szCs w:val="19"/>
              </w:rPr>
              <w:t>Editing – Timing</w:t>
            </w:r>
          </w:p>
          <w:p w:rsidR="009C034E" w:rsidRPr="00DD1EB2" w:rsidRDefault="009C034E" w:rsidP="00893BFD">
            <w:pPr>
              <w:spacing w:after="0" w:line="240" w:lineRule="auto"/>
              <w:rPr>
                <w:rFonts w:ascii="Arial" w:hAnsi="Arial" w:cs="Arial"/>
                <w:bCs/>
                <w:color w:val="000000"/>
              </w:rPr>
            </w:pPr>
            <w:r w:rsidRPr="00DD1EB2">
              <w:rPr>
                <w:rFonts w:ascii="Arial" w:hAnsi="Arial" w:cs="Arial"/>
                <w:bCs/>
                <w:color w:val="000000"/>
              </w:rPr>
              <w:t>Use of improvisation – experimenting while performing live</w:t>
            </w:r>
          </w:p>
        </w:tc>
      </w:tr>
      <w:tr w:rsidR="009C034E" w:rsidRPr="00DD1EB2" w:rsidTr="00C113EA">
        <w:tc>
          <w:tcPr>
            <w:tcW w:w="704" w:type="dxa"/>
          </w:tcPr>
          <w:p w:rsidR="009C034E" w:rsidRPr="00DD1EB2" w:rsidRDefault="009C034E" w:rsidP="00893BFD">
            <w:pPr>
              <w:spacing w:after="0" w:line="240" w:lineRule="auto"/>
              <w:rPr>
                <w:rFonts w:ascii="Arial" w:hAnsi="Arial" w:cs="Arial"/>
                <w:b/>
                <w:bCs/>
                <w:color w:val="000000"/>
              </w:rPr>
            </w:pPr>
            <w:r w:rsidRPr="00DD1EB2">
              <w:rPr>
                <w:rFonts w:ascii="Arial" w:hAnsi="Arial" w:cs="Arial"/>
                <w:b/>
                <w:bCs/>
                <w:color w:val="000000"/>
              </w:rPr>
              <w:lastRenderedPageBreak/>
              <w:t>Assessments</w:t>
            </w:r>
          </w:p>
        </w:tc>
        <w:tc>
          <w:tcPr>
            <w:tcW w:w="2488" w:type="dxa"/>
          </w:tcPr>
          <w:p w:rsidR="009C034E" w:rsidRPr="00DD1EB2" w:rsidRDefault="009C034E" w:rsidP="00893BFD">
            <w:pPr>
              <w:spacing w:after="0" w:line="240" w:lineRule="auto"/>
              <w:rPr>
                <w:rFonts w:ascii="Arial" w:hAnsi="Arial" w:cs="Arial"/>
                <w:bCs/>
                <w:color w:val="000000"/>
              </w:rPr>
            </w:pPr>
            <w:r w:rsidRPr="00DD1EB2">
              <w:rPr>
                <w:rFonts w:ascii="Arial" w:hAnsi="Arial" w:cs="Arial"/>
                <w:bCs/>
                <w:color w:val="000000"/>
              </w:rPr>
              <w:t>Listening and appraising assessment</w:t>
            </w:r>
          </w:p>
          <w:p w:rsidR="009C034E" w:rsidRPr="00DD1EB2" w:rsidRDefault="009C034E" w:rsidP="006831B7">
            <w:pPr>
              <w:spacing w:after="0" w:line="240" w:lineRule="auto"/>
              <w:rPr>
                <w:rFonts w:ascii="Arial" w:hAnsi="Arial" w:cs="Arial"/>
                <w:bCs/>
                <w:color w:val="000000"/>
              </w:rPr>
            </w:pPr>
            <w:r w:rsidRPr="00DD1EB2">
              <w:rPr>
                <w:rFonts w:ascii="Arial" w:hAnsi="Arial" w:cs="Arial"/>
                <w:bCs/>
                <w:color w:val="000000"/>
              </w:rPr>
              <w:t>Mid way assessment – for progress</w:t>
            </w:r>
          </w:p>
          <w:p w:rsidR="009C034E" w:rsidRPr="00DD1EB2" w:rsidRDefault="009C034E" w:rsidP="006831B7">
            <w:pPr>
              <w:spacing w:after="0" w:line="240" w:lineRule="auto"/>
              <w:rPr>
                <w:rFonts w:ascii="Arial" w:hAnsi="Arial" w:cs="Arial"/>
                <w:bCs/>
                <w:color w:val="000000"/>
              </w:rPr>
            </w:pPr>
            <w:r w:rsidRPr="00DD1EB2">
              <w:rPr>
                <w:rFonts w:ascii="Arial" w:hAnsi="Arial" w:cs="Arial"/>
                <w:bCs/>
                <w:color w:val="000000"/>
              </w:rPr>
              <w:t>Peer assessments</w:t>
            </w:r>
          </w:p>
          <w:p w:rsidR="009C034E" w:rsidRPr="00DD1EB2" w:rsidRDefault="00EE6EDA" w:rsidP="006831B7">
            <w:pPr>
              <w:spacing w:after="0" w:line="240" w:lineRule="auto"/>
              <w:rPr>
                <w:rFonts w:ascii="Arial" w:hAnsi="Arial" w:cs="Arial"/>
                <w:bCs/>
                <w:color w:val="000000"/>
              </w:rPr>
            </w:pPr>
            <w:r w:rsidRPr="00DD1EB2">
              <w:rPr>
                <w:rFonts w:ascii="Arial" w:hAnsi="Arial" w:cs="Arial"/>
                <w:bCs/>
                <w:color w:val="000000"/>
              </w:rPr>
              <w:t xml:space="preserve">Final teacher assessment of the performance </w:t>
            </w:r>
          </w:p>
        </w:tc>
        <w:tc>
          <w:tcPr>
            <w:tcW w:w="2569" w:type="dxa"/>
          </w:tcPr>
          <w:p w:rsidR="009C034E" w:rsidRPr="00DD1EB2" w:rsidRDefault="009C034E" w:rsidP="00893BFD">
            <w:pPr>
              <w:spacing w:after="0" w:line="240" w:lineRule="auto"/>
              <w:rPr>
                <w:rFonts w:ascii="Arial" w:hAnsi="Arial" w:cs="Arial"/>
                <w:bCs/>
                <w:color w:val="000000"/>
              </w:rPr>
            </w:pPr>
            <w:r w:rsidRPr="00DD1EB2">
              <w:rPr>
                <w:rFonts w:ascii="Arial" w:hAnsi="Arial" w:cs="Arial"/>
                <w:bCs/>
                <w:color w:val="000000"/>
              </w:rPr>
              <w:t>Listening and appraising assessment</w:t>
            </w:r>
          </w:p>
          <w:p w:rsidR="009C034E" w:rsidRPr="00DD1EB2" w:rsidRDefault="009C034E" w:rsidP="00893BFD">
            <w:pPr>
              <w:spacing w:after="0" w:line="240" w:lineRule="auto"/>
              <w:rPr>
                <w:rFonts w:ascii="Arial" w:hAnsi="Arial" w:cs="Arial"/>
                <w:bCs/>
                <w:color w:val="000000"/>
              </w:rPr>
            </w:pPr>
            <w:r w:rsidRPr="00DD1EB2">
              <w:rPr>
                <w:rFonts w:ascii="Arial" w:hAnsi="Arial" w:cs="Arial"/>
                <w:bCs/>
                <w:color w:val="000000"/>
              </w:rPr>
              <w:t>Mid way assessment – for progress</w:t>
            </w:r>
          </w:p>
          <w:p w:rsidR="009C034E" w:rsidRPr="00DD1EB2" w:rsidRDefault="009C034E" w:rsidP="00893BFD">
            <w:pPr>
              <w:spacing w:after="0" w:line="240" w:lineRule="auto"/>
              <w:rPr>
                <w:rFonts w:ascii="Arial" w:hAnsi="Arial" w:cs="Arial"/>
                <w:bCs/>
                <w:color w:val="000000"/>
              </w:rPr>
            </w:pPr>
            <w:r w:rsidRPr="00DD1EB2">
              <w:rPr>
                <w:rFonts w:ascii="Arial" w:hAnsi="Arial" w:cs="Arial"/>
                <w:bCs/>
                <w:color w:val="000000"/>
              </w:rPr>
              <w:t>Peer assessments</w:t>
            </w:r>
          </w:p>
          <w:p w:rsidR="009C034E" w:rsidRPr="00DD1EB2" w:rsidRDefault="00EE6EDA" w:rsidP="00893BFD">
            <w:pPr>
              <w:spacing w:after="0" w:line="240" w:lineRule="auto"/>
              <w:rPr>
                <w:rFonts w:ascii="Arial" w:hAnsi="Arial" w:cs="Arial"/>
                <w:bCs/>
                <w:color w:val="000000"/>
              </w:rPr>
            </w:pPr>
            <w:r w:rsidRPr="00DD1EB2">
              <w:rPr>
                <w:rFonts w:ascii="Arial" w:hAnsi="Arial" w:cs="Arial"/>
                <w:bCs/>
                <w:color w:val="000000"/>
              </w:rPr>
              <w:t>Final teacher assessment of the composition</w:t>
            </w:r>
          </w:p>
        </w:tc>
        <w:tc>
          <w:tcPr>
            <w:tcW w:w="4897" w:type="dxa"/>
            <w:gridSpan w:val="2"/>
          </w:tcPr>
          <w:p w:rsidR="009C034E" w:rsidRPr="00DD1EB2" w:rsidRDefault="009C034E" w:rsidP="006831B7">
            <w:pPr>
              <w:spacing w:after="0" w:line="240" w:lineRule="auto"/>
              <w:rPr>
                <w:rFonts w:ascii="Arial" w:hAnsi="Arial" w:cs="Arial"/>
                <w:bCs/>
                <w:color w:val="000000"/>
              </w:rPr>
            </w:pPr>
            <w:r w:rsidRPr="00DD1EB2">
              <w:rPr>
                <w:rFonts w:ascii="Arial" w:hAnsi="Arial" w:cs="Arial"/>
                <w:bCs/>
                <w:color w:val="000000"/>
              </w:rPr>
              <w:t>Listening and appraising assessment</w:t>
            </w:r>
          </w:p>
          <w:p w:rsidR="009C034E" w:rsidRPr="00DD1EB2" w:rsidRDefault="009C034E" w:rsidP="006831B7">
            <w:pPr>
              <w:spacing w:after="0" w:line="240" w:lineRule="auto"/>
              <w:rPr>
                <w:rFonts w:ascii="Arial" w:hAnsi="Arial" w:cs="Arial"/>
                <w:bCs/>
                <w:color w:val="000000"/>
              </w:rPr>
            </w:pPr>
            <w:r w:rsidRPr="00DD1EB2">
              <w:rPr>
                <w:rFonts w:ascii="Arial" w:hAnsi="Arial" w:cs="Arial"/>
                <w:bCs/>
                <w:color w:val="000000"/>
              </w:rPr>
              <w:t>Mid way assessment – for progress</w:t>
            </w:r>
          </w:p>
          <w:p w:rsidR="009C034E" w:rsidRPr="00DD1EB2" w:rsidRDefault="009C034E" w:rsidP="006831B7">
            <w:pPr>
              <w:spacing w:after="0" w:line="240" w:lineRule="auto"/>
              <w:rPr>
                <w:rFonts w:ascii="Arial" w:hAnsi="Arial" w:cs="Arial"/>
                <w:bCs/>
                <w:color w:val="000000"/>
              </w:rPr>
            </w:pPr>
            <w:r w:rsidRPr="00DD1EB2">
              <w:rPr>
                <w:rFonts w:ascii="Arial" w:hAnsi="Arial" w:cs="Arial"/>
                <w:bCs/>
                <w:color w:val="000000"/>
              </w:rPr>
              <w:t>Peer assessments</w:t>
            </w:r>
          </w:p>
          <w:p w:rsidR="00EE6EDA" w:rsidRPr="00DD1EB2" w:rsidRDefault="00EE6EDA" w:rsidP="00EE6EDA">
            <w:pPr>
              <w:spacing w:after="0" w:line="240" w:lineRule="auto"/>
              <w:rPr>
                <w:rFonts w:ascii="Arial" w:hAnsi="Arial" w:cs="Arial"/>
                <w:bCs/>
                <w:color w:val="000000"/>
              </w:rPr>
            </w:pPr>
            <w:r w:rsidRPr="00DD1EB2">
              <w:rPr>
                <w:rFonts w:ascii="Arial" w:hAnsi="Arial" w:cs="Arial"/>
                <w:bCs/>
                <w:color w:val="000000"/>
              </w:rPr>
              <w:t>Final teacher assessment of the performance and composition</w:t>
            </w:r>
          </w:p>
          <w:p w:rsidR="009C034E" w:rsidRPr="00DD1EB2" w:rsidRDefault="009C034E" w:rsidP="006831B7">
            <w:pPr>
              <w:spacing w:after="0" w:line="240" w:lineRule="auto"/>
              <w:rPr>
                <w:rFonts w:ascii="Arial" w:hAnsi="Arial" w:cs="Arial"/>
                <w:bCs/>
                <w:color w:val="000000"/>
              </w:rPr>
            </w:pPr>
          </w:p>
        </w:tc>
        <w:tc>
          <w:tcPr>
            <w:tcW w:w="4659" w:type="dxa"/>
            <w:gridSpan w:val="2"/>
          </w:tcPr>
          <w:p w:rsidR="009C034E" w:rsidRPr="00DD1EB2" w:rsidRDefault="009C034E" w:rsidP="006831B7">
            <w:pPr>
              <w:spacing w:after="0" w:line="240" w:lineRule="auto"/>
              <w:rPr>
                <w:rFonts w:ascii="Arial" w:hAnsi="Arial" w:cs="Arial"/>
                <w:bCs/>
                <w:color w:val="000000"/>
              </w:rPr>
            </w:pPr>
            <w:r w:rsidRPr="00DD1EB2">
              <w:rPr>
                <w:rFonts w:ascii="Arial" w:hAnsi="Arial" w:cs="Arial"/>
                <w:bCs/>
                <w:color w:val="000000"/>
              </w:rPr>
              <w:t>Listening and appraising assessment</w:t>
            </w:r>
          </w:p>
          <w:p w:rsidR="009C034E" w:rsidRPr="00DD1EB2" w:rsidRDefault="009C034E" w:rsidP="006831B7">
            <w:pPr>
              <w:spacing w:after="0" w:line="240" w:lineRule="auto"/>
              <w:rPr>
                <w:rFonts w:ascii="Arial" w:hAnsi="Arial" w:cs="Arial"/>
                <w:bCs/>
                <w:color w:val="000000"/>
              </w:rPr>
            </w:pPr>
            <w:r w:rsidRPr="00DD1EB2">
              <w:rPr>
                <w:rFonts w:ascii="Arial" w:hAnsi="Arial" w:cs="Arial"/>
                <w:bCs/>
                <w:color w:val="000000"/>
              </w:rPr>
              <w:t>Mid way assessment – for progress</w:t>
            </w:r>
          </w:p>
          <w:p w:rsidR="009C034E" w:rsidRPr="00DD1EB2" w:rsidRDefault="009C034E" w:rsidP="006831B7">
            <w:pPr>
              <w:spacing w:after="0" w:line="240" w:lineRule="auto"/>
              <w:rPr>
                <w:rFonts w:ascii="Arial" w:hAnsi="Arial" w:cs="Arial"/>
                <w:bCs/>
                <w:color w:val="000000"/>
              </w:rPr>
            </w:pPr>
            <w:r w:rsidRPr="00DD1EB2">
              <w:rPr>
                <w:rFonts w:ascii="Arial" w:hAnsi="Arial" w:cs="Arial"/>
                <w:bCs/>
                <w:color w:val="000000"/>
              </w:rPr>
              <w:t>Peer assessments</w:t>
            </w:r>
          </w:p>
          <w:p w:rsidR="00EE6EDA" w:rsidRPr="00DD1EB2" w:rsidRDefault="00EE6EDA" w:rsidP="00EE6EDA">
            <w:pPr>
              <w:spacing w:after="0" w:line="240" w:lineRule="auto"/>
              <w:rPr>
                <w:rFonts w:ascii="Arial" w:hAnsi="Arial" w:cs="Arial"/>
                <w:bCs/>
                <w:color w:val="000000"/>
              </w:rPr>
            </w:pPr>
            <w:r w:rsidRPr="00DD1EB2">
              <w:rPr>
                <w:rFonts w:ascii="Arial" w:hAnsi="Arial" w:cs="Arial"/>
                <w:bCs/>
                <w:color w:val="000000"/>
              </w:rPr>
              <w:t>Final teacher assessment of the performance and composition</w:t>
            </w:r>
          </w:p>
          <w:p w:rsidR="009C034E" w:rsidRPr="00DD1EB2" w:rsidRDefault="009C034E" w:rsidP="006831B7">
            <w:pPr>
              <w:spacing w:after="0" w:line="240" w:lineRule="auto"/>
              <w:rPr>
                <w:rFonts w:ascii="Arial" w:hAnsi="Arial" w:cs="Arial"/>
                <w:bCs/>
                <w:color w:val="000000"/>
              </w:rPr>
            </w:pPr>
          </w:p>
        </w:tc>
      </w:tr>
      <w:tr w:rsidR="006831B7" w:rsidRPr="00DD1EB2" w:rsidTr="00C113EA">
        <w:tc>
          <w:tcPr>
            <w:tcW w:w="704" w:type="dxa"/>
          </w:tcPr>
          <w:p w:rsidR="008C0E2C" w:rsidRPr="00DD1EB2" w:rsidRDefault="002A7C43" w:rsidP="00893BFD">
            <w:pPr>
              <w:spacing w:after="0" w:line="240" w:lineRule="auto"/>
              <w:rPr>
                <w:rFonts w:ascii="Arial" w:hAnsi="Arial" w:cs="Arial"/>
                <w:b/>
                <w:bCs/>
                <w:color w:val="000000"/>
              </w:rPr>
            </w:pPr>
            <w:r w:rsidRPr="00DD1EB2">
              <w:rPr>
                <w:rFonts w:ascii="Arial" w:hAnsi="Arial" w:cs="Arial"/>
                <w:b/>
                <w:bCs/>
                <w:color w:val="000000"/>
              </w:rPr>
              <w:t>Enrichment</w:t>
            </w:r>
          </w:p>
          <w:p w:rsidR="008C0E2C" w:rsidRPr="00DD1EB2" w:rsidRDefault="008C0E2C" w:rsidP="00893BFD">
            <w:pPr>
              <w:spacing w:after="0" w:line="240" w:lineRule="auto"/>
              <w:rPr>
                <w:rFonts w:ascii="Arial" w:hAnsi="Arial" w:cs="Arial"/>
                <w:b/>
                <w:bCs/>
                <w:color w:val="000000"/>
              </w:rPr>
            </w:pPr>
          </w:p>
        </w:tc>
        <w:tc>
          <w:tcPr>
            <w:tcW w:w="2488" w:type="dxa"/>
          </w:tcPr>
          <w:p w:rsidR="008C0E2C" w:rsidRPr="00DD1EB2" w:rsidRDefault="00F356B2" w:rsidP="00893BFD">
            <w:pPr>
              <w:spacing w:after="0" w:line="240" w:lineRule="auto"/>
              <w:rPr>
                <w:rStyle w:val="Hyperlink"/>
                <w:rFonts w:ascii="Arial" w:hAnsi="Arial" w:cs="Arial"/>
                <w:bCs/>
              </w:rPr>
            </w:pPr>
            <w:hyperlink r:id="rId8" w:history="1">
              <w:r w:rsidR="00272DBD" w:rsidRPr="00DD1EB2">
                <w:rPr>
                  <w:rStyle w:val="Hyperlink"/>
                  <w:rFonts w:ascii="Arial" w:hAnsi="Arial" w:cs="Arial"/>
                  <w:bCs/>
                </w:rPr>
                <w:t>https://www.youtube.com/watch?v=wJCEkR989J0</w:t>
              </w:r>
            </w:hyperlink>
          </w:p>
          <w:p w:rsidR="005E6A33" w:rsidRPr="00DD1EB2" w:rsidRDefault="00EA776C" w:rsidP="00C113EA">
            <w:pPr>
              <w:spacing w:after="0" w:line="240" w:lineRule="auto"/>
              <w:rPr>
                <w:rStyle w:val="Hyperlink"/>
                <w:rFonts w:ascii="Arial" w:hAnsi="Arial" w:cs="Arial"/>
                <w:bCs/>
                <w:color w:val="auto"/>
                <w:u w:val="none"/>
              </w:rPr>
            </w:pPr>
            <w:r w:rsidRPr="00DD1EB2">
              <w:rPr>
                <w:rStyle w:val="Hyperlink"/>
                <w:rFonts w:ascii="Arial" w:hAnsi="Arial" w:cs="Arial"/>
                <w:bCs/>
                <w:color w:val="auto"/>
                <w:u w:val="none"/>
              </w:rPr>
              <w:t>Halle tour and performance</w:t>
            </w:r>
          </w:p>
          <w:p w:rsidR="005E6A33" w:rsidRPr="00DD1EB2" w:rsidRDefault="005E6A33" w:rsidP="00EA776C">
            <w:pPr>
              <w:spacing w:after="0" w:line="240" w:lineRule="auto"/>
              <w:rPr>
                <w:rFonts w:ascii="Arial" w:hAnsi="Arial" w:cs="Arial"/>
                <w:bCs/>
                <w:color w:val="000000"/>
              </w:rPr>
            </w:pPr>
          </w:p>
        </w:tc>
        <w:tc>
          <w:tcPr>
            <w:tcW w:w="2569" w:type="dxa"/>
          </w:tcPr>
          <w:p w:rsidR="008C0E2C" w:rsidRPr="00DD1EB2" w:rsidRDefault="00F356B2" w:rsidP="00893BFD">
            <w:pPr>
              <w:spacing w:after="0" w:line="240" w:lineRule="auto"/>
              <w:rPr>
                <w:rFonts w:ascii="Arial" w:hAnsi="Arial" w:cs="Arial"/>
                <w:bCs/>
                <w:color w:val="000000"/>
              </w:rPr>
            </w:pPr>
            <w:hyperlink r:id="rId9" w:history="1">
              <w:r w:rsidR="00272DBD" w:rsidRPr="00DD1EB2">
                <w:rPr>
                  <w:rStyle w:val="Hyperlink"/>
                  <w:rFonts w:ascii="Arial" w:hAnsi="Arial" w:cs="Arial"/>
                  <w:bCs/>
                </w:rPr>
                <w:t>https://www.youtube.com/watch?v=cCDtMPXOZac</w:t>
              </w:r>
            </w:hyperlink>
            <w:r w:rsidR="00272DBD" w:rsidRPr="00DD1EB2">
              <w:rPr>
                <w:rFonts w:ascii="Arial" w:hAnsi="Arial" w:cs="Arial"/>
                <w:bCs/>
                <w:color w:val="000000"/>
              </w:rPr>
              <w:t xml:space="preserve"> </w:t>
            </w:r>
          </w:p>
          <w:p w:rsidR="005E6A33" w:rsidRPr="00DD1EB2" w:rsidRDefault="00EA776C" w:rsidP="00893BFD">
            <w:pPr>
              <w:spacing w:after="0" w:line="240" w:lineRule="auto"/>
              <w:rPr>
                <w:rFonts w:ascii="Arial" w:hAnsi="Arial" w:cs="Arial"/>
                <w:bCs/>
                <w:color w:val="000000"/>
              </w:rPr>
            </w:pPr>
            <w:r w:rsidRPr="00DD1EB2">
              <w:rPr>
                <w:rFonts w:ascii="Arial" w:hAnsi="Arial" w:cs="Arial"/>
                <w:bCs/>
                <w:color w:val="000000"/>
              </w:rPr>
              <w:t>Composing for film guide</w:t>
            </w:r>
          </w:p>
          <w:p w:rsidR="005E6A33" w:rsidRPr="00DD1EB2" w:rsidRDefault="005E6A33" w:rsidP="00EA776C">
            <w:pPr>
              <w:spacing w:after="0" w:line="240" w:lineRule="auto"/>
              <w:rPr>
                <w:rFonts w:ascii="Arial" w:hAnsi="Arial" w:cs="Arial"/>
                <w:bCs/>
                <w:color w:val="000000"/>
              </w:rPr>
            </w:pPr>
          </w:p>
        </w:tc>
        <w:tc>
          <w:tcPr>
            <w:tcW w:w="2500" w:type="dxa"/>
          </w:tcPr>
          <w:p w:rsidR="008C0E2C" w:rsidRPr="00DD1EB2" w:rsidRDefault="00F356B2" w:rsidP="00893BFD">
            <w:pPr>
              <w:spacing w:after="0" w:line="240" w:lineRule="auto"/>
              <w:rPr>
                <w:rFonts w:ascii="Arial" w:hAnsi="Arial" w:cs="Arial"/>
                <w:bCs/>
                <w:color w:val="000000"/>
              </w:rPr>
            </w:pPr>
            <w:hyperlink r:id="rId10" w:history="1">
              <w:r w:rsidR="00272DBD" w:rsidRPr="00DD1EB2">
                <w:rPr>
                  <w:rStyle w:val="Hyperlink"/>
                  <w:rFonts w:ascii="Arial" w:hAnsi="Arial" w:cs="Arial"/>
                  <w:bCs/>
                </w:rPr>
                <w:t>https://www.youtube.com/watch?v=7Qh2JQwkhjk</w:t>
              </w:r>
            </w:hyperlink>
            <w:r w:rsidR="00272DBD" w:rsidRPr="00DD1EB2">
              <w:rPr>
                <w:rFonts w:ascii="Arial" w:hAnsi="Arial" w:cs="Arial"/>
                <w:bCs/>
                <w:color w:val="000000"/>
              </w:rPr>
              <w:t xml:space="preserve"> </w:t>
            </w:r>
          </w:p>
          <w:p w:rsidR="005E6A33" w:rsidRPr="00DD1EB2" w:rsidRDefault="00EA776C" w:rsidP="00EA776C">
            <w:pPr>
              <w:spacing w:after="0" w:line="240" w:lineRule="auto"/>
              <w:rPr>
                <w:rFonts w:ascii="Arial" w:hAnsi="Arial" w:cs="Arial"/>
                <w:bCs/>
                <w:color w:val="000000"/>
              </w:rPr>
            </w:pPr>
            <w:r w:rsidRPr="00DD1EB2">
              <w:rPr>
                <w:rFonts w:ascii="Arial" w:hAnsi="Arial" w:cs="Arial"/>
                <w:bCs/>
                <w:color w:val="000000"/>
              </w:rPr>
              <w:t>Tutorin</w:t>
            </w:r>
            <w:r w:rsidR="00C113EA" w:rsidRPr="00DD1EB2">
              <w:rPr>
                <w:rFonts w:ascii="Arial" w:hAnsi="Arial" w:cs="Arial"/>
                <w:bCs/>
                <w:color w:val="000000"/>
              </w:rPr>
              <w:t>g</w:t>
            </w:r>
            <w:r w:rsidRPr="00DD1EB2">
              <w:rPr>
                <w:rFonts w:ascii="Arial" w:hAnsi="Arial" w:cs="Arial"/>
                <w:bCs/>
                <w:color w:val="000000"/>
              </w:rPr>
              <w:t xml:space="preserve"> to help with learning </w:t>
            </w:r>
          </w:p>
        </w:tc>
        <w:tc>
          <w:tcPr>
            <w:tcW w:w="2397" w:type="dxa"/>
          </w:tcPr>
          <w:p w:rsidR="005E6A33" w:rsidRPr="00DD1EB2" w:rsidRDefault="00F356B2" w:rsidP="00893BFD">
            <w:pPr>
              <w:spacing w:after="0" w:line="240" w:lineRule="auto"/>
              <w:rPr>
                <w:rFonts w:ascii="Arial" w:hAnsi="Arial" w:cs="Arial"/>
                <w:bCs/>
                <w:color w:val="000000"/>
              </w:rPr>
            </w:pPr>
            <w:hyperlink r:id="rId11" w:history="1">
              <w:r w:rsidR="00272DBD" w:rsidRPr="00DD1EB2">
                <w:rPr>
                  <w:rStyle w:val="Hyperlink"/>
                  <w:rFonts w:ascii="Arial" w:hAnsi="Arial" w:cs="Arial"/>
                  <w:bCs/>
                </w:rPr>
                <w:t>https://www.youtube.com/watch?v=LmiSp5Csu-4</w:t>
              </w:r>
            </w:hyperlink>
            <w:r w:rsidR="00272DBD" w:rsidRPr="00DD1EB2">
              <w:rPr>
                <w:rFonts w:ascii="Arial" w:hAnsi="Arial" w:cs="Arial"/>
                <w:bCs/>
                <w:color w:val="000000"/>
              </w:rPr>
              <w:t xml:space="preserve"> </w:t>
            </w:r>
          </w:p>
          <w:p w:rsidR="005E6A33" w:rsidRPr="00DD1EB2" w:rsidRDefault="00EA776C" w:rsidP="00EA776C">
            <w:pPr>
              <w:spacing w:after="0" w:line="240" w:lineRule="auto"/>
              <w:rPr>
                <w:rFonts w:ascii="Arial" w:hAnsi="Arial" w:cs="Arial"/>
                <w:bCs/>
                <w:color w:val="000000"/>
              </w:rPr>
            </w:pPr>
            <w:r w:rsidRPr="00DD1EB2">
              <w:rPr>
                <w:rFonts w:ascii="Arial" w:hAnsi="Arial" w:cs="Arial"/>
                <w:bCs/>
                <w:color w:val="000000"/>
              </w:rPr>
              <w:t>How to write the Blues – lyrics and music</w:t>
            </w:r>
          </w:p>
        </w:tc>
        <w:tc>
          <w:tcPr>
            <w:tcW w:w="2527" w:type="dxa"/>
          </w:tcPr>
          <w:p w:rsidR="005E6A33" w:rsidRPr="00DD1EB2" w:rsidRDefault="00F356B2" w:rsidP="00EA776C">
            <w:pPr>
              <w:spacing w:after="0" w:line="240" w:lineRule="auto"/>
              <w:rPr>
                <w:rFonts w:ascii="Arial" w:hAnsi="Arial" w:cs="Arial"/>
                <w:bCs/>
                <w:color w:val="000000"/>
              </w:rPr>
            </w:pPr>
            <w:hyperlink r:id="rId12" w:history="1">
              <w:r w:rsidR="00272DBD" w:rsidRPr="00DD1EB2">
                <w:rPr>
                  <w:rStyle w:val="Hyperlink"/>
                  <w:rFonts w:ascii="Arial" w:hAnsi="Arial" w:cs="Arial"/>
                  <w:bCs/>
                </w:rPr>
                <w:t>https://www.youtube.com/watch?v=MZ8Qh2dZP1Y</w:t>
              </w:r>
            </w:hyperlink>
            <w:r w:rsidR="00272DBD" w:rsidRPr="00DD1EB2">
              <w:rPr>
                <w:rFonts w:ascii="Arial" w:hAnsi="Arial" w:cs="Arial"/>
                <w:bCs/>
                <w:color w:val="000000"/>
              </w:rPr>
              <w:t xml:space="preserve"> </w:t>
            </w:r>
          </w:p>
          <w:p w:rsidR="00EA776C" w:rsidRPr="00DD1EB2" w:rsidRDefault="00EA776C" w:rsidP="00EA776C">
            <w:pPr>
              <w:spacing w:after="0" w:line="240" w:lineRule="auto"/>
              <w:rPr>
                <w:rFonts w:ascii="Arial" w:hAnsi="Arial" w:cs="Arial"/>
                <w:bCs/>
                <w:color w:val="000000"/>
              </w:rPr>
            </w:pPr>
            <w:r w:rsidRPr="00DD1EB2">
              <w:rPr>
                <w:rFonts w:ascii="Arial" w:hAnsi="Arial" w:cs="Arial"/>
                <w:bCs/>
                <w:color w:val="000000"/>
              </w:rPr>
              <w:t>Go to BIMM/RNCM to watch rehearsals in progress</w:t>
            </w:r>
          </w:p>
        </w:tc>
        <w:tc>
          <w:tcPr>
            <w:tcW w:w="2132" w:type="dxa"/>
          </w:tcPr>
          <w:p w:rsidR="00905C66" w:rsidRPr="00DD1EB2" w:rsidRDefault="00F356B2" w:rsidP="00893BFD">
            <w:pPr>
              <w:spacing w:after="0" w:line="240" w:lineRule="auto"/>
              <w:rPr>
                <w:rFonts w:ascii="Arial" w:hAnsi="Arial" w:cs="Arial"/>
              </w:rPr>
            </w:pPr>
            <w:hyperlink r:id="rId13" w:history="1">
              <w:r w:rsidR="00905C66" w:rsidRPr="00DD1EB2">
                <w:rPr>
                  <w:rStyle w:val="Hyperlink"/>
                  <w:rFonts w:ascii="Arial" w:hAnsi="Arial" w:cs="Arial"/>
                </w:rPr>
                <w:t>https://www.youtube.com/watch?v=OjQYqVaApjA</w:t>
              </w:r>
            </w:hyperlink>
            <w:r w:rsidR="00905C66" w:rsidRPr="00DD1EB2">
              <w:rPr>
                <w:rFonts w:ascii="Arial" w:hAnsi="Arial" w:cs="Arial"/>
              </w:rPr>
              <w:t xml:space="preserve"> </w:t>
            </w:r>
          </w:p>
          <w:p w:rsidR="005E6A33" w:rsidRPr="00DD1EB2" w:rsidRDefault="00905C66" w:rsidP="00893BFD">
            <w:pPr>
              <w:spacing w:after="0" w:line="240" w:lineRule="auto"/>
              <w:rPr>
                <w:rFonts w:ascii="Arial" w:hAnsi="Arial" w:cs="Arial"/>
                <w:bCs/>
                <w:color w:val="000000"/>
              </w:rPr>
            </w:pPr>
            <w:r w:rsidRPr="00DD1EB2">
              <w:rPr>
                <w:rFonts w:ascii="Arial" w:hAnsi="Arial" w:cs="Arial"/>
              </w:rPr>
              <w:t>How to improvise workshops</w:t>
            </w:r>
          </w:p>
          <w:p w:rsidR="00272DBD" w:rsidRPr="00DD1EB2" w:rsidRDefault="00272DBD" w:rsidP="00893BFD">
            <w:pPr>
              <w:spacing w:after="0" w:line="240" w:lineRule="auto"/>
              <w:rPr>
                <w:rFonts w:ascii="Arial" w:hAnsi="Arial" w:cs="Arial"/>
                <w:bCs/>
                <w:color w:val="000000"/>
              </w:rPr>
            </w:pPr>
          </w:p>
        </w:tc>
      </w:tr>
    </w:tbl>
    <w:p w:rsidR="00BD6726" w:rsidRPr="00DD1EB2" w:rsidRDefault="00BD6726" w:rsidP="00893BFD">
      <w:pPr>
        <w:spacing w:after="0" w:line="240" w:lineRule="auto"/>
        <w:rPr>
          <w:rFonts w:ascii="Arial" w:hAnsi="Arial" w:cs="Arial"/>
          <w:bCs/>
          <w:color w:val="000000"/>
        </w:rPr>
      </w:pPr>
    </w:p>
    <w:p w:rsidR="00BD6726" w:rsidRPr="00DD1EB2" w:rsidRDefault="00BD6726" w:rsidP="00893BFD">
      <w:pPr>
        <w:spacing w:after="0" w:line="240" w:lineRule="auto"/>
        <w:rPr>
          <w:rFonts w:ascii="Arial" w:hAnsi="Arial" w:cs="Arial"/>
          <w:bCs/>
          <w:color w:val="000000"/>
        </w:rPr>
      </w:pPr>
    </w:p>
    <w:p w:rsidR="003A017B" w:rsidRPr="00DD1EB2" w:rsidRDefault="003A017B" w:rsidP="003A017B">
      <w:pPr>
        <w:rPr>
          <w:rFonts w:ascii="Arial" w:hAnsi="Arial" w:cs="Arial"/>
          <w:sz w:val="20"/>
          <w:szCs w:val="20"/>
          <w:lang w:val="en-US"/>
        </w:rPr>
      </w:pPr>
    </w:p>
    <w:p w:rsidR="003A017B" w:rsidRPr="00DD1EB2" w:rsidRDefault="003A017B" w:rsidP="003A017B">
      <w:pPr>
        <w:rPr>
          <w:rFonts w:ascii="Arial" w:hAnsi="Arial" w:cs="Arial"/>
          <w:sz w:val="20"/>
          <w:szCs w:val="20"/>
          <w:lang w:val="en-US"/>
        </w:rPr>
      </w:pPr>
    </w:p>
    <w:p w:rsidR="003A017B" w:rsidRPr="00DD1EB2" w:rsidRDefault="003A017B" w:rsidP="003A017B">
      <w:pPr>
        <w:rPr>
          <w:rFonts w:ascii="Arial" w:hAnsi="Arial" w:cs="Arial"/>
          <w:sz w:val="20"/>
          <w:szCs w:val="20"/>
          <w:lang w:val="en-US"/>
        </w:rPr>
      </w:pPr>
      <w:bookmarkStart w:id="0" w:name="_GoBack"/>
      <w:bookmarkEnd w:id="0"/>
    </w:p>
    <w:p w:rsidR="00587F4D" w:rsidRPr="00DD1EB2" w:rsidRDefault="00587F4D" w:rsidP="003A017B">
      <w:pPr>
        <w:tabs>
          <w:tab w:val="left" w:pos="3817"/>
        </w:tabs>
        <w:rPr>
          <w:rFonts w:ascii="Arial" w:hAnsi="Arial" w:cs="Arial"/>
          <w:sz w:val="20"/>
          <w:szCs w:val="20"/>
          <w:lang w:val="en-US"/>
        </w:rPr>
      </w:pPr>
    </w:p>
    <w:sectPr w:rsidR="00587F4D" w:rsidRPr="00DD1EB2" w:rsidSect="00C63580">
      <w:headerReference w:type="default" r:id="rId14"/>
      <w:footerReference w:type="defaul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BF4" w:rsidRDefault="004B7BF4" w:rsidP="0047765C">
      <w:pPr>
        <w:spacing w:after="0" w:line="240" w:lineRule="auto"/>
      </w:pPr>
      <w:r>
        <w:separator/>
      </w:r>
    </w:p>
  </w:endnote>
  <w:endnote w:type="continuationSeparator" w:id="0">
    <w:p w:rsidR="004B7BF4" w:rsidRDefault="004B7BF4" w:rsidP="0047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rsidP="003A017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BF4" w:rsidRDefault="004B7BF4" w:rsidP="0047765C">
      <w:pPr>
        <w:spacing w:after="0" w:line="240" w:lineRule="auto"/>
      </w:pPr>
      <w:r>
        <w:separator/>
      </w:r>
    </w:p>
  </w:footnote>
  <w:footnote w:type="continuationSeparator" w:id="0">
    <w:p w:rsidR="004B7BF4" w:rsidRDefault="004B7BF4" w:rsidP="0047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pPr>
      <w:pStyle w:val="Header"/>
    </w:pPr>
    <w:r>
      <w:t xml:space="preserve"> </w:t>
    </w:r>
    <w:r w:rsidR="002A7C43">
      <w:rPr>
        <w:noProof/>
        <w:lang w:eastAsia="en-GB"/>
      </w:rPr>
      <w:drawing>
        <wp:anchor distT="0" distB="0" distL="114300" distR="114300" simplePos="0" relativeHeight="251659264" behindDoc="1" locked="0" layoutInCell="1" allowOverlap="1" wp14:anchorId="04A86143" wp14:editId="4AA7F32D">
          <wp:simplePos x="0" y="0"/>
          <wp:positionH relativeFrom="margin">
            <wp:posOffset>0</wp:posOffset>
          </wp:positionH>
          <wp:positionV relativeFrom="paragraph">
            <wp:posOffset>163195</wp:posOffset>
          </wp:positionV>
          <wp:extent cx="2374265" cy="647700"/>
          <wp:effectExtent l="0" t="0" r="6985" b="0"/>
          <wp:wrapTight wrapText="bothSides">
            <wp:wrapPolygon edited="0">
              <wp:start x="0" y="0"/>
              <wp:lineTo x="0" y="20965"/>
              <wp:lineTo x="21490" y="20965"/>
              <wp:lineTo x="21490" y="0"/>
              <wp:lineTo x="0" y="0"/>
            </wp:wrapPolygon>
          </wp:wrapTight>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ayner Stephens - On white -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4265" cy="647700"/>
                  </a:xfrm>
                  <a:prstGeom prst="rect">
                    <a:avLst/>
                  </a:prstGeom>
                </pic:spPr>
              </pic:pic>
            </a:graphicData>
          </a:graphic>
          <wp14:sizeRelH relativeFrom="margin">
            <wp14:pctWidth>0</wp14:pctWidth>
          </wp14:sizeRelH>
          <wp14:sizeRelV relativeFrom="margin">
            <wp14:pctHeight>0</wp14:pctHeight>
          </wp14:sizeRelV>
        </wp:anchor>
      </w:drawing>
    </w:r>
  </w:p>
  <w:p w:rsidR="0047765C" w:rsidRDefault="00477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15.25pt" o:bullet="t">
        <v:imagedata r:id="rId1" o:title="Star"/>
      </v:shape>
    </w:pict>
  </w:numPicBullet>
  <w:abstractNum w:abstractNumId="0" w15:restartNumberingAfterBreak="0">
    <w:nsid w:val="0B2D60A9"/>
    <w:multiLevelType w:val="hybridMultilevel"/>
    <w:tmpl w:val="F886DB5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16AC67EC"/>
    <w:multiLevelType w:val="hybridMultilevel"/>
    <w:tmpl w:val="9E76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34524"/>
    <w:multiLevelType w:val="hybridMultilevel"/>
    <w:tmpl w:val="6F882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A931DE"/>
    <w:multiLevelType w:val="hybridMultilevel"/>
    <w:tmpl w:val="5CE2E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E2B8E"/>
    <w:multiLevelType w:val="hybridMultilevel"/>
    <w:tmpl w:val="2E18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A45300"/>
    <w:multiLevelType w:val="hybridMultilevel"/>
    <w:tmpl w:val="DF905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36449D"/>
    <w:multiLevelType w:val="hybridMultilevel"/>
    <w:tmpl w:val="F4D68126"/>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C41209"/>
    <w:multiLevelType w:val="hybridMultilevel"/>
    <w:tmpl w:val="3F96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D77BD4"/>
    <w:multiLevelType w:val="hybridMultilevel"/>
    <w:tmpl w:val="9D88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253DCD"/>
    <w:multiLevelType w:val="hybridMultilevel"/>
    <w:tmpl w:val="6492C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9D4EFE"/>
    <w:multiLevelType w:val="hybridMultilevel"/>
    <w:tmpl w:val="49686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4B297D"/>
    <w:multiLevelType w:val="hybridMultilevel"/>
    <w:tmpl w:val="A062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EC093C"/>
    <w:multiLevelType w:val="hybridMultilevel"/>
    <w:tmpl w:val="DA9E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293D75"/>
    <w:multiLevelType w:val="hybridMultilevel"/>
    <w:tmpl w:val="8208E8B4"/>
    <w:lvl w:ilvl="0" w:tplc="1AAEF91E">
      <w:numFmt w:val="bullet"/>
      <w:lvlText w:val="-"/>
      <w:lvlJc w:val="left"/>
      <w:pPr>
        <w:ind w:left="720" w:hanging="360"/>
      </w:pPr>
      <w:rPr>
        <w:rFonts w:ascii="Century Gothic" w:eastAsiaTheme="minorHAnsi" w:hAnsi="Century Gothic"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717712"/>
    <w:multiLevelType w:val="hybridMultilevel"/>
    <w:tmpl w:val="80746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A135CF"/>
    <w:multiLevelType w:val="hybridMultilevel"/>
    <w:tmpl w:val="C178C9E0"/>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E46742"/>
    <w:multiLevelType w:val="hybridMultilevel"/>
    <w:tmpl w:val="1A18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C00CF"/>
    <w:multiLevelType w:val="hybridMultilevel"/>
    <w:tmpl w:val="85CA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9218E"/>
    <w:multiLevelType w:val="hybridMultilevel"/>
    <w:tmpl w:val="03682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197370"/>
    <w:multiLevelType w:val="hybridMultilevel"/>
    <w:tmpl w:val="B890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7D57F5"/>
    <w:multiLevelType w:val="hybridMultilevel"/>
    <w:tmpl w:val="219A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0A7014"/>
    <w:multiLevelType w:val="hybridMultilevel"/>
    <w:tmpl w:val="EB20D974"/>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9"/>
  </w:num>
  <w:num w:numId="4">
    <w:abstractNumId w:val="21"/>
  </w:num>
  <w:num w:numId="5">
    <w:abstractNumId w:val="7"/>
  </w:num>
  <w:num w:numId="6">
    <w:abstractNumId w:val="8"/>
  </w:num>
  <w:num w:numId="7">
    <w:abstractNumId w:val="17"/>
  </w:num>
  <w:num w:numId="8">
    <w:abstractNumId w:val="12"/>
  </w:num>
  <w:num w:numId="9">
    <w:abstractNumId w:val="3"/>
  </w:num>
  <w:num w:numId="10">
    <w:abstractNumId w:val="0"/>
  </w:num>
  <w:num w:numId="11">
    <w:abstractNumId w:val="11"/>
  </w:num>
  <w:num w:numId="12">
    <w:abstractNumId w:val="16"/>
  </w:num>
  <w:num w:numId="13">
    <w:abstractNumId w:val="14"/>
  </w:num>
  <w:num w:numId="14">
    <w:abstractNumId w:val="5"/>
  </w:num>
  <w:num w:numId="15">
    <w:abstractNumId w:val="2"/>
  </w:num>
  <w:num w:numId="16">
    <w:abstractNumId w:val="10"/>
  </w:num>
  <w:num w:numId="17">
    <w:abstractNumId w:val="9"/>
  </w:num>
  <w:num w:numId="18">
    <w:abstractNumId w:val="18"/>
  </w:num>
  <w:num w:numId="19">
    <w:abstractNumId w:val="20"/>
  </w:num>
  <w:num w:numId="20">
    <w:abstractNumId w:val="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5C"/>
    <w:rsid w:val="0000232F"/>
    <w:rsid w:val="00020CCE"/>
    <w:rsid w:val="00032223"/>
    <w:rsid w:val="000400BB"/>
    <w:rsid w:val="00042531"/>
    <w:rsid w:val="0005049A"/>
    <w:rsid w:val="000636AA"/>
    <w:rsid w:val="000F21B0"/>
    <w:rsid w:val="000F38D7"/>
    <w:rsid w:val="001016C8"/>
    <w:rsid w:val="00105FE4"/>
    <w:rsid w:val="001064A6"/>
    <w:rsid w:val="00127BAD"/>
    <w:rsid w:val="00135177"/>
    <w:rsid w:val="00141838"/>
    <w:rsid w:val="001644CD"/>
    <w:rsid w:val="00170EA7"/>
    <w:rsid w:val="001908D3"/>
    <w:rsid w:val="001B5652"/>
    <w:rsid w:val="001C5224"/>
    <w:rsid w:val="001C7DEB"/>
    <w:rsid w:val="001F1933"/>
    <w:rsid w:val="001F3EDA"/>
    <w:rsid w:val="002172E8"/>
    <w:rsid w:val="0023423A"/>
    <w:rsid w:val="00235D12"/>
    <w:rsid w:val="002443B5"/>
    <w:rsid w:val="002602D1"/>
    <w:rsid w:val="00272DBD"/>
    <w:rsid w:val="00281902"/>
    <w:rsid w:val="00284018"/>
    <w:rsid w:val="002A3C8F"/>
    <w:rsid w:val="002A7C43"/>
    <w:rsid w:val="002B69AE"/>
    <w:rsid w:val="002C3811"/>
    <w:rsid w:val="002E788E"/>
    <w:rsid w:val="00304B61"/>
    <w:rsid w:val="00311FA6"/>
    <w:rsid w:val="00320616"/>
    <w:rsid w:val="003538FE"/>
    <w:rsid w:val="00355EC5"/>
    <w:rsid w:val="003613BF"/>
    <w:rsid w:val="00397C0F"/>
    <w:rsid w:val="003A017B"/>
    <w:rsid w:val="003A7E33"/>
    <w:rsid w:val="003C3B58"/>
    <w:rsid w:val="00400C82"/>
    <w:rsid w:val="0047269C"/>
    <w:rsid w:val="0047765C"/>
    <w:rsid w:val="004A4B6D"/>
    <w:rsid w:val="004B037E"/>
    <w:rsid w:val="004B7BF4"/>
    <w:rsid w:val="004E52FC"/>
    <w:rsid w:val="004E6B0E"/>
    <w:rsid w:val="005131A6"/>
    <w:rsid w:val="005147B1"/>
    <w:rsid w:val="0053140C"/>
    <w:rsid w:val="00576408"/>
    <w:rsid w:val="0058029E"/>
    <w:rsid w:val="00584996"/>
    <w:rsid w:val="00587F4D"/>
    <w:rsid w:val="00593832"/>
    <w:rsid w:val="005947D1"/>
    <w:rsid w:val="005A0CCE"/>
    <w:rsid w:val="005A2962"/>
    <w:rsid w:val="005A4F89"/>
    <w:rsid w:val="005D5C09"/>
    <w:rsid w:val="005E6A33"/>
    <w:rsid w:val="00624D17"/>
    <w:rsid w:val="0063125E"/>
    <w:rsid w:val="0064516C"/>
    <w:rsid w:val="00673BAB"/>
    <w:rsid w:val="006831B7"/>
    <w:rsid w:val="006B218E"/>
    <w:rsid w:val="006C2B9F"/>
    <w:rsid w:val="006C5CA4"/>
    <w:rsid w:val="00743396"/>
    <w:rsid w:val="00751202"/>
    <w:rsid w:val="00777C4F"/>
    <w:rsid w:val="007A7F2D"/>
    <w:rsid w:val="00826BBB"/>
    <w:rsid w:val="0083184B"/>
    <w:rsid w:val="00864697"/>
    <w:rsid w:val="00893BFD"/>
    <w:rsid w:val="008C0E2C"/>
    <w:rsid w:val="008C354D"/>
    <w:rsid w:val="008D6C35"/>
    <w:rsid w:val="00905C66"/>
    <w:rsid w:val="00967B35"/>
    <w:rsid w:val="009753FC"/>
    <w:rsid w:val="009A0BC7"/>
    <w:rsid w:val="009B5639"/>
    <w:rsid w:val="009C034E"/>
    <w:rsid w:val="009D70BC"/>
    <w:rsid w:val="009E7EAB"/>
    <w:rsid w:val="00A11E89"/>
    <w:rsid w:val="00A22009"/>
    <w:rsid w:val="00A4743F"/>
    <w:rsid w:val="00A91BF6"/>
    <w:rsid w:val="00B57528"/>
    <w:rsid w:val="00B61A10"/>
    <w:rsid w:val="00BD2532"/>
    <w:rsid w:val="00BD6726"/>
    <w:rsid w:val="00BE1FA1"/>
    <w:rsid w:val="00C113EA"/>
    <w:rsid w:val="00C12909"/>
    <w:rsid w:val="00C24C1E"/>
    <w:rsid w:val="00C31356"/>
    <w:rsid w:val="00C32379"/>
    <w:rsid w:val="00C42544"/>
    <w:rsid w:val="00C63580"/>
    <w:rsid w:val="00C7134F"/>
    <w:rsid w:val="00C9145B"/>
    <w:rsid w:val="00CB7125"/>
    <w:rsid w:val="00CB72C3"/>
    <w:rsid w:val="00CD2F36"/>
    <w:rsid w:val="00D15A56"/>
    <w:rsid w:val="00D415D0"/>
    <w:rsid w:val="00D56A3B"/>
    <w:rsid w:val="00DB466C"/>
    <w:rsid w:val="00DB7F16"/>
    <w:rsid w:val="00DC4B86"/>
    <w:rsid w:val="00DD1EB2"/>
    <w:rsid w:val="00DE0B69"/>
    <w:rsid w:val="00DE2C62"/>
    <w:rsid w:val="00DF6D55"/>
    <w:rsid w:val="00E540A6"/>
    <w:rsid w:val="00E8230A"/>
    <w:rsid w:val="00E96808"/>
    <w:rsid w:val="00EA776C"/>
    <w:rsid w:val="00EB1BB5"/>
    <w:rsid w:val="00EB31D5"/>
    <w:rsid w:val="00ED451C"/>
    <w:rsid w:val="00EE6EDA"/>
    <w:rsid w:val="00F024DF"/>
    <w:rsid w:val="00F14C19"/>
    <w:rsid w:val="00F26F79"/>
    <w:rsid w:val="00F356B2"/>
    <w:rsid w:val="00F42478"/>
    <w:rsid w:val="00F45A2B"/>
    <w:rsid w:val="00F60840"/>
    <w:rsid w:val="00F76251"/>
    <w:rsid w:val="00F8273E"/>
    <w:rsid w:val="00F96021"/>
    <w:rsid w:val="00FE7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FC6F7"/>
  <w15:docId w15:val="{AFF86A28-DA6C-43A1-90FF-4321661A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29E"/>
    <w:pPr>
      <w:spacing w:after="200" w:line="276" w:lineRule="auto"/>
    </w:pPr>
  </w:style>
  <w:style w:type="paragraph" w:styleId="Heading1">
    <w:name w:val="heading 1"/>
    <w:basedOn w:val="Normal"/>
    <w:next w:val="Normal"/>
    <w:link w:val="Heading1Char"/>
    <w:qFormat/>
    <w:rsid w:val="00F60840"/>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65C"/>
  </w:style>
  <w:style w:type="paragraph" w:styleId="Footer">
    <w:name w:val="footer"/>
    <w:basedOn w:val="Normal"/>
    <w:link w:val="FooterChar"/>
    <w:uiPriority w:val="99"/>
    <w:unhideWhenUsed/>
    <w:rsid w:val="00477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65C"/>
  </w:style>
  <w:style w:type="table" w:styleId="TableGrid">
    <w:name w:val="Table Grid"/>
    <w:basedOn w:val="TableNormal"/>
    <w:uiPriority w:val="39"/>
    <w:rsid w:val="002C3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811"/>
    <w:pPr>
      <w:spacing w:after="160" w:line="259" w:lineRule="auto"/>
      <w:ind w:left="720"/>
      <w:contextualSpacing/>
    </w:pPr>
  </w:style>
  <w:style w:type="paragraph" w:styleId="BalloonText">
    <w:name w:val="Balloon Text"/>
    <w:basedOn w:val="Normal"/>
    <w:link w:val="BalloonTextChar"/>
    <w:uiPriority w:val="99"/>
    <w:semiHidden/>
    <w:unhideWhenUsed/>
    <w:rsid w:val="00E54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0A6"/>
    <w:rPr>
      <w:rFonts w:ascii="Tahoma" w:hAnsi="Tahoma" w:cs="Tahoma"/>
      <w:sz w:val="16"/>
      <w:szCs w:val="16"/>
    </w:rPr>
  </w:style>
  <w:style w:type="paragraph" w:customStyle="1" w:styleId="FieldText">
    <w:name w:val="Field Text"/>
    <w:basedOn w:val="Normal"/>
    <w:rsid w:val="00673BAB"/>
    <w:pPr>
      <w:spacing w:before="60" w:after="60" w:line="240" w:lineRule="auto"/>
    </w:pPr>
    <w:rPr>
      <w:rFonts w:ascii="Arial" w:eastAsia="Times New Roman" w:hAnsi="Arial" w:cs="Times New Roman"/>
      <w:sz w:val="19"/>
      <w:szCs w:val="20"/>
      <w:lang w:val="en-US"/>
    </w:rPr>
  </w:style>
  <w:style w:type="character" w:customStyle="1" w:styleId="Heading1Char">
    <w:name w:val="Heading 1 Char"/>
    <w:basedOn w:val="DefaultParagraphFont"/>
    <w:link w:val="Heading1"/>
    <w:rsid w:val="00F60840"/>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41838"/>
    <w:rPr>
      <w:color w:val="0563C1" w:themeColor="hyperlink"/>
      <w:u w:val="single"/>
    </w:rPr>
  </w:style>
  <w:style w:type="character" w:styleId="FollowedHyperlink">
    <w:name w:val="FollowedHyperlink"/>
    <w:basedOn w:val="DefaultParagraphFont"/>
    <w:uiPriority w:val="99"/>
    <w:semiHidden/>
    <w:unhideWhenUsed/>
    <w:rsid w:val="00EA77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48628">
      <w:bodyDiv w:val="1"/>
      <w:marLeft w:val="0"/>
      <w:marRight w:val="0"/>
      <w:marTop w:val="0"/>
      <w:marBottom w:val="0"/>
      <w:divBdr>
        <w:top w:val="none" w:sz="0" w:space="0" w:color="auto"/>
        <w:left w:val="none" w:sz="0" w:space="0" w:color="auto"/>
        <w:bottom w:val="none" w:sz="0" w:space="0" w:color="auto"/>
        <w:right w:val="none" w:sz="0" w:space="0" w:color="auto"/>
      </w:divBdr>
    </w:div>
    <w:div w:id="390539276">
      <w:bodyDiv w:val="1"/>
      <w:marLeft w:val="0"/>
      <w:marRight w:val="0"/>
      <w:marTop w:val="0"/>
      <w:marBottom w:val="0"/>
      <w:divBdr>
        <w:top w:val="none" w:sz="0" w:space="0" w:color="auto"/>
        <w:left w:val="none" w:sz="0" w:space="0" w:color="auto"/>
        <w:bottom w:val="none" w:sz="0" w:space="0" w:color="auto"/>
        <w:right w:val="none" w:sz="0" w:space="0" w:color="auto"/>
      </w:divBdr>
    </w:div>
    <w:div w:id="518083625">
      <w:bodyDiv w:val="1"/>
      <w:marLeft w:val="0"/>
      <w:marRight w:val="0"/>
      <w:marTop w:val="0"/>
      <w:marBottom w:val="0"/>
      <w:divBdr>
        <w:top w:val="none" w:sz="0" w:space="0" w:color="auto"/>
        <w:left w:val="none" w:sz="0" w:space="0" w:color="auto"/>
        <w:bottom w:val="none" w:sz="0" w:space="0" w:color="auto"/>
        <w:right w:val="none" w:sz="0" w:space="0" w:color="auto"/>
      </w:divBdr>
    </w:div>
    <w:div w:id="1212769537">
      <w:bodyDiv w:val="1"/>
      <w:marLeft w:val="0"/>
      <w:marRight w:val="0"/>
      <w:marTop w:val="0"/>
      <w:marBottom w:val="0"/>
      <w:divBdr>
        <w:top w:val="none" w:sz="0" w:space="0" w:color="auto"/>
        <w:left w:val="none" w:sz="0" w:space="0" w:color="auto"/>
        <w:bottom w:val="none" w:sz="0" w:space="0" w:color="auto"/>
        <w:right w:val="none" w:sz="0" w:space="0" w:color="auto"/>
      </w:divBdr>
    </w:div>
    <w:div w:id="1322730896">
      <w:bodyDiv w:val="1"/>
      <w:marLeft w:val="0"/>
      <w:marRight w:val="0"/>
      <w:marTop w:val="0"/>
      <w:marBottom w:val="0"/>
      <w:divBdr>
        <w:top w:val="none" w:sz="0" w:space="0" w:color="auto"/>
        <w:left w:val="none" w:sz="0" w:space="0" w:color="auto"/>
        <w:bottom w:val="none" w:sz="0" w:space="0" w:color="auto"/>
        <w:right w:val="none" w:sz="0" w:space="0" w:color="auto"/>
      </w:divBdr>
    </w:div>
    <w:div w:id="196477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JCEkR989J0" TargetMode="External"/><Relationship Id="rId13" Type="http://schemas.openxmlformats.org/officeDocument/2006/relationships/hyperlink" Target="https://www.youtube.com/watch?v=OjQYqVaApj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MZ8Qh2dZP1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LmiSp5Csu-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7Qh2JQwkhjk" TargetMode="External"/><Relationship Id="rId4" Type="http://schemas.openxmlformats.org/officeDocument/2006/relationships/settings" Target="settings.xml"/><Relationship Id="rId9" Type="http://schemas.openxmlformats.org/officeDocument/2006/relationships/hyperlink" Target="https://www.youtube.com/watch?v=cCDtMPXOZa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F1CBE-7185-4999-89C3-5A3AA9C1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Ayre</dc:creator>
  <cp:lastModifiedBy>C Hague</cp:lastModifiedBy>
  <cp:revision>9</cp:revision>
  <cp:lastPrinted>2024-10-17T09:27:00Z</cp:lastPrinted>
  <dcterms:created xsi:type="dcterms:W3CDTF">2023-05-15T08:37:00Z</dcterms:created>
  <dcterms:modified xsi:type="dcterms:W3CDTF">2024-10-17T09:27:00Z</dcterms:modified>
</cp:coreProperties>
</file>